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方正小标宋简体" w:cs="Times New Roman"/>
          <w:color w:val="auto"/>
          <w:sz w:val="44"/>
          <w:szCs w:val="44"/>
        </w:rPr>
      </w:pPr>
    </w:p>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方正小标宋简体" w:cs="Times New Roman"/>
          <w:color w:val="auto"/>
          <w:sz w:val="44"/>
          <w:szCs w:val="44"/>
        </w:rPr>
      </w:pPr>
    </w:p>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方正小标宋简体" w:cs="Times New Roman"/>
          <w:color w:val="auto"/>
          <w:sz w:val="44"/>
          <w:szCs w:val="44"/>
        </w:rPr>
      </w:pPr>
    </w:p>
    <w:p>
      <w:pPr>
        <w:spacing w:line="580" w:lineRule="exact"/>
        <w:jc w:val="center"/>
        <w:rPr>
          <w:rFonts w:hint="default" w:ascii="Times New Roman" w:hAnsi="Times New Roman" w:eastAsia="方正小标宋简体" w:cs="Times New Roman"/>
          <w:color w:val="auto"/>
          <w:sz w:val="44"/>
          <w:szCs w:val="44"/>
          <w:lang w:val="en-US"/>
        </w:rPr>
      </w:pPr>
      <w:r>
        <w:rPr>
          <w:rFonts w:hint="default" w:ascii="Times New Roman" w:hAnsi="Times New Roman" w:eastAsia="方正小标宋简体" w:cs="Times New Roman"/>
          <w:color w:val="auto"/>
          <w:sz w:val="44"/>
          <w:szCs w:val="44"/>
        </w:rPr>
        <w:t>中共湖北省委</w:t>
      </w:r>
      <w:r>
        <w:rPr>
          <w:rFonts w:hint="default" w:ascii="Times New Roman" w:hAnsi="Times New Roman" w:eastAsia="方正小标宋简体" w:cs="Times New Roman"/>
          <w:color w:val="auto"/>
          <w:sz w:val="44"/>
          <w:szCs w:val="44"/>
          <w:lang w:eastAsia="zh-CN"/>
        </w:rPr>
        <w:t>编办电子政务中心（省事业单位服务中心）202</w:t>
      </w:r>
      <w:r>
        <w:rPr>
          <w:rFonts w:hint="default" w:ascii="Times New Roman" w:hAnsi="Times New Roman" w:eastAsia="方正小标宋简体" w:cs="Times New Roman"/>
          <w:color w:val="auto"/>
          <w:sz w:val="44"/>
          <w:szCs w:val="44"/>
          <w:lang w:val="en-US" w:eastAsia="zh-CN"/>
        </w:rPr>
        <w:t>4</w:t>
      </w:r>
      <w:r>
        <w:rPr>
          <w:rFonts w:hint="default" w:ascii="Times New Roman" w:hAnsi="Times New Roman" w:eastAsia="方正小标宋简体" w:cs="Times New Roman"/>
          <w:color w:val="auto"/>
          <w:sz w:val="44"/>
          <w:szCs w:val="44"/>
        </w:rPr>
        <w:t>年预算信息公开</w:t>
      </w:r>
      <w:r>
        <w:rPr>
          <w:rFonts w:hint="default" w:ascii="Times New Roman" w:hAnsi="Times New Roman" w:eastAsia="方正小标宋简体" w:cs="Times New Roman"/>
          <w:color w:val="auto"/>
          <w:sz w:val="44"/>
          <w:szCs w:val="44"/>
          <w:lang w:val="en-US" w:eastAsia="zh-CN"/>
        </w:rPr>
        <w:t>情况说明</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黑体"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黑体"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黑体"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黑体"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黑体"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黑体"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黑体"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黑体"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黑体"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黑体"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黑体"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黑体"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jc w:val="both"/>
        <w:rPr>
          <w:rFonts w:hint="default" w:ascii="Times New Roman" w:hAnsi="Times New Roman" w:eastAsia="黑体"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黑体"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黑体"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2024年3月</w:t>
      </w:r>
    </w:p>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黑体"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黑体"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jc w:val="both"/>
        <w:rPr>
          <w:rFonts w:hint="default" w:ascii="Times New Roman" w:hAnsi="Times New Roman" w:eastAsia="黑体" w:cs="Times New Roman"/>
          <w:color w:val="auto"/>
          <w:sz w:val="32"/>
          <w:szCs w:val="32"/>
        </w:rPr>
        <w:sectPr>
          <w:headerReference r:id="rId3" w:type="default"/>
          <w:footerReference r:id="rId4"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黑体" w:cs="Times New Roman"/>
          <w:color w:val="auto"/>
          <w:sz w:val="44"/>
          <w:szCs w:val="44"/>
        </w:rPr>
      </w:pPr>
      <w:r>
        <w:rPr>
          <w:rFonts w:hint="default" w:ascii="Times New Roman" w:hAnsi="Times New Roman" w:eastAsia="黑体" w:cs="Times New Roman"/>
          <w:color w:val="auto"/>
          <w:sz w:val="44"/>
          <w:szCs w:val="44"/>
        </w:rPr>
        <w:t>目  录</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黑体"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w:t>
      </w:r>
      <w:r>
        <w:rPr>
          <w:rFonts w:hint="default" w:ascii="Times New Roman" w:hAnsi="Times New Roman" w:eastAsia="黑体" w:cs="Times New Roman"/>
          <w:color w:val="auto"/>
          <w:sz w:val="32"/>
          <w:szCs w:val="32"/>
          <w:lang w:val="en-US" w:eastAsia="zh-CN"/>
        </w:rPr>
        <w:t>部门（单位）主要职责</w:t>
      </w:r>
      <w:r>
        <w:rPr>
          <w:rFonts w:hint="default" w:ascii="Times New Roman" w:hAnsi="Times New Roman" w:eastAsia="黑体" w:cs="Times New Roman"/>
          <w:color w:val="auto"/>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w:t>
      </w:r>
      <w:r>
        <w:rPr>
          <w:rFonts w:hint="default" w:ascii="Times New Roman" w:hAnsi="Times New Roman" w:eastAsia="黑体" w:cs="Times New Roman"/>
          <w:color w:val="auto"/>
          <w:sz w:val="32"/>
          <w:szCs w:val="32"/>
          <w:lang w:val="en-US" w:eastAsia="zh-CN"/>
        </w:rPr>
        <w:t>机构设置情况</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w:t>
      </w:r>
      <w:r>
        <w:rPr>
          <w:rFonts w:hint="default" w:ascii="Times New Roman" w:hAnsi="Times New Roman" w:eastAsia="黑体" w:cs="Times New Roman"/>
          <w:color w:val="auto"/>
          <w:sz w:val="32"/>
          <w:szCs w:val="32"/>
          <w:lang w:val="en-US" w:eastAsia="zh-CN"/>
        </w:rPr>
        <w:t>预算收支及增减变化情况</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四、</w:t>
      </w:r>
      <w:r>
        <w:rPr>
          <w:rFonts w:hint="default" w:ascii="Times New Roman" w:hAnsi="Times New Roman" w:eastAsia="黑体" w:cs="Times New Roman"/>
          <w:color w:val="auto"/>
          <w:sz w:val="32"/>
          <w:szCs w:val="32"/>
          <w:lang w:val="en-US" w:eastAsia="zh-CN"/>
        </w:rPr>
        <w:t>事业单位运行经费安排情况</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五、一般公共预算“三公”经费及增减变化情况</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六、政府采购预算安排情况</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七、国有资产占用情况</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八、重点项目预算绩效情况</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九、其他需要说明的情况</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十、专业名词解释</w:t>
      </w:r>
    </w:p>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仿宋"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黑体"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黑体"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黑体"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黑体"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黑体"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黑体"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黑体"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黑体"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黑体"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黑体"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黑体"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黑体" w:cs="Times New Roman"/>
          <w:color w:val="auto"/>
          <w:sz w:val="32"/>
          <w:szCs w:val="32"/>
        </w:rPr>
        <w:sectPr>
          <w:footerReference r:id="rId5"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w:t>
      </w:r>
      <w:r>
        <w:rPr>
          <w:rFonts w:hint="default" w:ascii="Times New Roman" w:hAnsi="Times New Roman" w:eastAsia="黑体" w:cs="Times New Roman"/>
          <w:color w:val="auto"/>
          <w:sz w:val="32"/>
          <w:szCs w:val="32"/>
          <w:lang w:val="en-US" w:eastAsia="zh-CN"/>
        </w:rPr>
        <w:t>部门（单位）主要职责</w:t>
      </w:r>
      <w:r>
        <w:rPr>
          <w:rFonts w:hint="default" w:ascii="Times New Roman" w:hAnsi="Times New Roman" w:eastAsia="黑体" w:cs="Times New Roman"/>
          <w:color w:val="auto"/>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指导、协调全省机构编制部门电子政务和信息化建设工作；负责办机关电子政务和信息化建设日常工作；负责机构编制实名制技术保障工作；承担全省机构编制统计工作；承担全省党政机关、事业单位和社会组织网上名称管理工作；承担事业单位登记管理相关技术保障和服务性工作；上级交办的其他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w:t>
      </w:r>
      <w:r>
        <w:rPr>
          <w:rFonts w:hint="default" w:ascii="Times New Roman" w:hAnsi="Times New Roman" w:eastAsia="黑体" w:cs="Times New Roman"/>
          <w:color w:val="auto"/>
          <w:sz w:val="32"/>
          <w:szCs w:val="32"/>
          <w:lang w:val="en-US" w:eastAsia="zh-CN"/>
        </w:rPr>
        <w:t>机构设置情况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公益一类事业单位</w:t>
      </w:r>
      <w:r>
        <w:rPr>
          <w:rFonts w:hint="default" w:ascii="Times New Roman" w:hAnsi="Times New Roman" w:eastAsia="仿宋_GB2312" w:cs="Times New Roman"/>
          <w:color w:val="auto"/>
          <w:sz w:val="32"/>
          <w:szCs w:val="32"/>
          <w:shd w:val="clear" w:color="auto" w:fill="FFFFFF"/>
          <w:lang w:val="en-US" w:eastAsia="zh-CN"/>
        </w:rPr>
        <w:t>1个</w:t>
      </w:r>
      <w:r>
        <w:rPr>
          <w:rFonts w:hint="default" w:ascii="Times New Roman" w:hAnsi="Times New Roman" w:eastAsia="仿宋_GB2312" w:cs="Times New Roman"/>
          <w:color w:val="auto"/>
          <w:sz w:val="32"/>
          <w:szCs w:val="32"/>
          <w:shd w:val="clear" w:color="auto" w:fill="FFFFFF"/>
        </w:rPr>
        <w:t>，为独立的预算编制单位，定编12名，实有人员11名，无离退休人员。</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三、预算收支及增减变化情况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1.预算收入情况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lang w:val="en-US" w:eastAsia="zh-CN"/>
        </w:rPr>
        <w:t>2024</w:t>
      </w:r>
      <w:r>
        <w:rPr>
          <w:rFonts w:hint="default" w:ascii="Times New Roman" w:hAnsi="Times New Roman" w:eastAsia="仿宋_GB2312" w:cs="Times New Roman"/>
          <w:color w:val="auto"/>
          <w:sz w:val="32"/>
          <w:szCs w:val="32"/>
          <w:shd w:val="clear" w:color="auto" w:fill="FFFFFF"/>
        </w:rPr>
        <w:t>年预算收入</w:t>
      </w:r>
      <w:r>
        <w:rPr>
          <w:rFonts w:hint="default" w:ascii="Times New Roman" w:hAnsi="Times New Roman" w:eastAsia="仿宋_GB2312" w:cs="Times New Roman"/>
          <w:color w:val="auto"/>
          <w:sz w:val="32"/>
          <w:szCs w:val="32"/>
          <w:shd w:val="clear" w:color="auto" w:fill="FFFFFF"/>
          <w:lang w:val="en-US" w:eastAsia="zh-CN"/>
        </w:rPr>
        <w:t>485.32</w:t>
      </w:r>
      <w:r>
        <w:rPr>
          <w:rFonts w:hint="default" w:ascii="Times New Roman" w:hAnsi="Times New Roman" w:eastAsia="仿宋_GB2312" w:cs="Times New Roman"/>
          <w:color w:val="auto"/>
          <w:sz w:val="32"/>
          <w:szCs w:val="32"/>
          <w:shd w:val="clear" w:color="auto" w:fill="FFFFFF"/>
        </w:rPr>
        <w:t>万元，比上年</w:t>
      </w:r>
      <w:r>
        <w:rPr>
          <w:rFonts w:hint="default" w:ascii="Times New Roman" w:hAnsi="Times New Roman" w:eastAsia="仿宋_GB2312" w:cs="Times New Roman"/>
          <w:color w:val="auto"/>
          <w:sz w:val="32"/>
          <w:szCs w:val="32"/>
          <w:shd w:val="clear" w:color="auto" w:fill="FFFFFF"/>
          <w:lang w:val="en-US" w:eastAsia="zh-CN"/>
        </w:rPr>
        <w:t>增加97.70</w:t>
      </w:r>
      <w:r>
        <w:rPr>
          <w:rFonts w:hint="default" w:ascii="Times New Roman" w:hAnsi="Times New Roman" w:eastAsia="仿宋_GB2312" w:cs="Times New Roman"/>
          <w:color w:val="auto"/>
          <w:sz w:val="32"/>
          <w:szCs w:val="32"/>
          <w:shd w:val="clear" w:color="auto" w:fill="FFFFFF"/>
        </w:rPr>
        <w:t>万元，</w:t>
      </w:r>
      <w:r>
        <w:rPr>
          <w:rFonts w:hint="default" w:ascii="Times New Roman" w:hAnsi="Times New Roman" w:eastAsia="仿宋_GB2312" w:cs="Times New Roman"/>
          <w:color w:val="auto"/>
          <w:sz w:val="32"/>
          <w:szCs w:val="32"/>
          <w:shd w:val="clear" w:color="auto" w:fill="FFFFFF"/>
          <w:lang w:val="en-US" w:eastAsia="zh-CN"/>
        </w:rPr>
        <w:t>增加25.21</w:t>
      </w:r>
      <w:r>
        <w:rPr>
          <w:rFonts w:hint="default" w:ascii="Times New Roman" w:hAnsi="Times New Roman" w:eastAsia="仿宋_GB2312" w:cs="Times New Roman"/>
          <w:color w:val="auto"/>
          <w:sz w:val="32"/>
          <w:szCs w:val="32"/>
          <w:shd w:val="clear" w:color="auto" w:fill="FFFFFF"/>
        </w:rPr>
        <w:t>%</w:t>
      </w:r>
      <w:r>
        <w:rPr>
          <w:rFonts w:hint="default" w:ascii="Times New Roman" w:hAnsi="Times New Roman" w:eastAsia="仿宋_GB2312" w:cs="Times New Roman"/>
          <w:color w:val="auto"/>
          <w:sz w:val="32"/>
          <w:szCs w:val="32"/>
          <w:shd w:val="clear" w:color="auto" w:fill="FFFFFF"/>
          <w:lang w:eastAsia="zh-CN"/>
        </w:rPr>
        <w:t>。主要原因是本年度新增升级等保测评系统及加强机构编制信息化建设工作等项目经费。其中，</w:t>
      </w:r>
      <w:r>
        <w:rPr>
          <w:rFonts w:hint="default" w:ascii="Times New Roman" w:hAnsi="Times New Roman" w:eastAsia="仿宋_GB2312" w:cs="Times New Roman"/>
          <w:color w:val="auto"/>
          <w:sz w:val="32"/>
          <w:szCs w:val="32"/>
          <w:shd w:val="clear" w:color="auto" w:fill="FFFFFF"/>
        </w:rPr>
        <w:t>一般公共预算拨款收入</w:t>
      </w:r>
      <w:r>
        <w:rPr>
          <w:rFonts w:hint="default" w:ascii="Times New Roman" w:hAnsi="Times New Roman" w:eastAsia="仿宋_GB2312" w:cs="Times New Roman"/>
          <w:color w:val="auto"/>
          <w:sz w:val="32"/>
          <w:szCs w:val="32"/>
          <w:shd w:val="clear" w:color="auto" w:fill="FFFFFF"/>
          <w:lang w:val="en-US" w:eastAsia="zh-CN"/>
        </w:rPr>
        <w:t>485.32</w:t>
      </w:r>
      <w:r>
        <w:rPr>
          <w:rFonts w:hint="default" w:ascii="Times New Roman" w:hAnsi="Times New Roman" w:eastAsia="仿宋_GB2312" w:cs="Times New Roman"/>
          <w:color w:val="auto"/>
          <w:sz w:val="32"/>
          <w:szCs w:val="32"/>
          <w:shd w:val="clear" w:color="auto" w:fill="FFFFFF"/>
        </w:rPr>
        <w:t>万元</w:t>
      </w:r>
      <w:r>
        <w:rPr>
          <w:rFonts w:hint="default"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rPr>
        <w:t>比上年增加97.70万元，增加25.21%。</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shd w:val="clear" w:color="auto" w:fill="FFFFFF"/>
          <w:lang w:val="en-US" w:eastAsia="zh-CN"/>
        </w:rPr>
      </w:pPr>
      <w:r>
        <w:rPr>
          <w:rFonts w:hint="default" w:ascii="Times New Roman" w:hAnsi="Times New Roman" w:eastAsia="仿宋_GB2312" w:cs="Times New Roman"/>
          <w:color w:val="auto"/>
          <w:sz w:val="32"/>
          <w:szCs w:val="32"/>
          <w:shd w:val="clear" w:color="auto" w:fill="FFFFFF"/>
          <w:lang w:val="en-US" w:eastAsia="zh-CN"/>
        </w:rPr>
        <w:t>2.预算支出情况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lang w:val="en-US" w:eastAsia="zh-CN"/>
        </w:rPr>
        <w:t>2024</w:t>
      </w:r>
      <w:r>
        <w:rPr>
          <w:rFonts w:hint="default" w:ascii="Times New Roman" w:hAnsi="Times New Roman" w:eastAsia="仿宋_GB2312" w:cs="Times New Roman"/>
          <w:color w:val="auto"/>
          <w:sz w:val="32"/>
          <w:szCs w:val="32"/>
          <w:shd w:val="clear" w:color="auto" w:fill="FFFFFF"/>
        </w:rPr>
        <w:t>年预算支出</w:t>
      </w:r>
      <w:r>
        <w:rPr>
          <w:rFonts w:hint="default" w:ascii="Times New Roman" w:hAnsi="Times New Roman" w:eastAsia="仿宋_GB2312" w:cs="Times New Roman"/>
          <w:color w:val="auto"/>
          <w:sz w:val="32"/>
          <w:szCs w:val="32"/>
          <w:shd w:val="clear" w:color="auto" w:fill="FFFFFF"/>
          <w:lang w:val="en-US" w:eastAsia="zh-CN"/>
        </w:rPr>
        <w:t>485.32</w:t>
      </w:r>
      <w:r>
        <w:rPr>
          <w:rFonts w:hint="default" w:ascii="Times New Roman" w:hAnsi="Times New Roman" w:eastAsia="仿宋_GB2312" w:cs="Times New Roman"/>
          <w:color w:val="auto"/>
          <w:sz w:val="32"/>
          <w:szCs w:val="32"/>
          <w:shd w:val="clear" w:color="auto" w:fill="FFFFFF"/>
        </w:rPr>
        <w:t>万元，比上年</w:t>
      </w:r>
      <w:r>
        <w:rPr>
          <w:rFonts w:hint="default" w:ascii="Times New Roman" w:hAnsi="Times New Roman" w:eastAsia="仿宋_GB2312" w:cs="Times New Roman"/>
          <w:color w:val="auto"/>
          <w:sz w:val="32"/>
          <w:szCs w:val="32"/>
          <w:shd w:val="clear" w:color="auto" w:fill="FFFFFF"/>
          <w:lang w:val="en-US" w:eastAsia="zh-CN"/>
        </w:rPr>
        <w:t>增加97.70</w:t>
      </w:r>
      <w:r>
        <w:rPr>
          <w:rFonts w:hint="default" w:ascii="Times New Roman" w:hAnsi="Times New Roman" w:eastAsia="仿宋_GB2312" w:cs="Times New Roman"/>
          <w:color w:val="auto"/>
          <w:sz w:val="32"/>
          <w:szCs w:val="32"/>
          <w:shd w:val="clear" w:color="auto" w:fill="FFFFFF"/>
        </w:rPr>
        <w:t>万元，</w:t>
      </w:r>
      <w:r>
        <w:rPr>
          <w:rFonts w:hint="default" w:ascii="Times New Roman" w:hAnsi="Times New Roman" w:eastAsia="仿宋_GB2312" w:cs="Times New Roman"/>
          <w:color w:val="auto"/>
          <w:sz w:val="32"/>
          <w:szCs w:val="32"/>
          <w:shd w:val="clear" w:color="auto" w:fill="FFFFFF"/>
          <w:lang w:val="en-US" w:eastAsia="zh-CN"/>
        </w:rPr>
        <w:t>增加25.21</w:t>
      </w:r>
      <w:r>
        <w:rPr>
          <w:rFonts w:hint="default" w:ascii="Times New Roman" w:hAnsi="Times New Roman" w:eastAsia="仿宋_GB2312" w:cs="Times New Roman"/>
          <w:color w:val="auto"/>
          <w:sz w:val="32"/>
          <w:szCs w:val="32"/>
          <w:shd w:val="clear" w:color="auto" w:fill="FFFFFF"/>
        </w:rPr>
        <w:t>%。其中：一般公共服务支出</w:t>
      </w:r>
      <w:r>
        <w:rPr>
          <w:rFonts w:hint="default" w:ascii="Times New Roman" w:hAnsi="Times New Roman" w:eastAsia="仿宋_GB2312" w:cs="Times New Roman"/>
          <w:color w:val="auto"/>
          <w:sz w:val="32"/>
          <w:szCs w:val="32"/>
          <w:shd w:val="clear" w:color="auto" w:fill="FFFFFF"/>
          <w:lang w:val="en-US" w:eastAsia="zh-CN"/>
        </w:rPr>
        <w:t>422.32</w:t>
      </w:r>
      <w:r>
        <w:rPr>
          <w:rFonts w:hint="default" w:ascii="Times New Roman" w:hAnsi="Times New Roman" w:eastAsia="仿宋_GB2312" w:cs="Times New Roman"/>
          <w:color w:val="auto"/>
          <w:sz w:val="32"/>
          <w:szCs w:val="32"/>
          <w:shd w:val="clear" w:color="auto" w:fill="FFFFFF"/>
        </w:rPr>
        <w:t>万元，比上年</w:t>
      </w:r>
      <w:r>
        <w:rPr>
          <w:rFonts w:hint="default" w:ascii="Times New Roman" w:hAnsi="Times New Roman" w:eastAsia="仿宋_GB2312" w:cs="Times New Roman"/>
          <w:color w:val="auto"/>
          <w:sz w:val="32"/>
          <w:szCs w:val="32"/>
          <w:shd w:val="clear" w:color="auto" w:fill="FFFFFF"/>
          <w:lang w:eastAsia="zh-CN"/>
        </w:rPr>
        <w:t>增加</w:t>
      </w:r>
      <w:r>
        <w:rPr>
          <w:rFonts w:hint="default" w:ascii="Times New Roman" w:hAnsi="Times New Roman" w:eastAsia="仿宋_GB2312" w:cs="Times New Roman"/>
          <w:color w:val="auto"/>
          <w:sz w:val="32"/>
          <w:szCs w:val="32"/>
          <w:shd w:val="clear" w:color="auto" w:fill="FFFFFF"/>
          <w:lang w:val="en-US" w:eastAsia="zh-CN"/>
        </w:rPr>
        <w:t>103.30</w:t>
      </w:r>
      <w:r>
        <w:rPr>
          <w:rFonts w:hint="default" w:ascii="Times New Roman" w:hAnsi="Times New Roman" w:eastAsia="仿宋_GB2312" w:cs="Times New Roman"/>
          <w:color w:val="auto"/>
          <w:sz w:val="32"/>
          <w:szCs w:val="32"/>
          <w:shd w:val="clear" w:color="auto" w:fill="FFFFFF"/>
        </w:rPr>
        <w:t>万元，</w:t>
      </w:r>
      <w:r>
        <w:rPr>
          <w:rFonts w:hint="default" w:ascii="Times New Roman" w:hAnsi="Times New Roman" w:eastAsia="仿宋_GB2312" w:cs="Times New Roman"/>
          <w:color w:val="auto"/>
          <w:sz w:val="32"/>
          <w:szCs w:val="32"/>
          <w:shd w:val="clear" w:color="auto" w:fill="FFFFFF"/>
          <w:lang w:eastAsia="zh-CN"/>
        </w:rPr>
        <w:t>增加</w:t>
      </w:r>
      <w:r>
        <w:rPr>
          <w:rFonts w:hint="default" w:ascii="Times New Roman" w:hAnsi="Times New Roman" w:eastAsia="仿宋_GB2312" w:cs="Times New Roman"/>
          <w:color w:val="auto"/>
          <w:sz w:val="32"/>
          <w:szCs w:val="32"/>
          <w:shd w:val="clear" w:color="auto" w:fill="FFFFFF"/>
          <w:lang w:val="en-US" w:eastAsia="zh-CN"/>
        </w:rPr>
        <w:t>32.38</w:t>
      </w:r>
      <w:r>
        <w:rPr>
          <w:rFonts w:hint="default" w:ascii="Times New Roman" w:hAnsi="Times New Roman" w:eastAsia="仿宋_GB2312" w:cs="Times New Roman"/>
          <w:color w:val="auto"/>
          <w:sz w:val="32"/>
          <w:szCs w:val="32"/>
          <w:shd w:val="clear" w:color="auto" w:fill="FFFFFF"/>
        </w:rPr>
        <w:t>%；社会保障和就业支出</w:t>
      </w:r>
      <w:r>
        <w:rPr>
          <w:rFonts w:hint="default" w:ascii="Times New Roman" w:hAnsi="Times New Roman" w:eastAsia="仿宋_GB2312" w:cs="Times New Roman"/>
          <w:color w:val="auto"/>
          <w:sz w:val="32"/>
          <w:szCs w:val="32"/>
          <w:shd w:val="clear" w:color="auto" w:fill="FFFFFF"/>
          <w:lang w:val="en-US" w:eastAsia="zh-CN"/>
        </w:rPr>
        <w:t>38.00</w:t>
      </w:r>
      <w:r>
        <w:rPr>
          <w:rFonts w:hint="default" w:ascii="Times New Roman" w:hAnsi="Times New Roman" w:eastAsia="仿宋_GB2312" w:cs="Times New Roman"/>
          <w:color w:val="auto"/>
          <w:sz w:val="32"/>
          <w:szCs w:val="32"/>
          <w:shd w:val="clear" w:color="auto" w:fill="FFFFFF"/>
        </w:rPr>
        <w:t>万元, 比上年</w:t>
      </w:r>
      <w:r>
        <w:rPr>
          <w:rFonts w:hint="default" w:ascii="Times New Roman" w:hAnsi="Times New Roman" w:eastAsia="仿宋_GB2312" w:cs="Times New Roman"/>
          <w:color w:val="auto"/>
          <w:sz w:val="32"/>
          <w:szCs w:val="32"/>
          <w:shd w:val="clear" w:color="auto" w:fill="FFFFFF"/>
          <w:lang w:val="en-US" w:eastAsia="zh-CN"/>
        </w:rPr>
        <w:t>减少0.60</w:t>
      </w:r>
      <w:r>
        <w:rPr>
          <w:rFonts w:hint="default" w:ascii="Times New Roman" w:hAnsi="Times New Roman" w:eastAsia="仿宋_GB2312" w:cs="Times New Roman"/>
          <w:color w:val="auto"/>
          <w:sz w:val="32"/>
          <w:szCs w:val="32"/>
          <w:shd w:val="clear" w:color="auto" w:fill="FFFFFF"/>
        </w:rPr>
        <w:t>万元，</w:t>
      </w:r>
      <w:r>
        <w:rPr>
          <w:rFonts w:hint="default" w:ascii="Times New Roman" w:hAnsi="Times New Roman" w:eastAsia="仿宋_GB2312" w:cs="Times New Roman"/>
          <w:color w:val="auto"/>
          <w:sz w:val="32"/>
          <w:szCs w:val="32"/>
          <w:shd w:val="clear" w:color="auto" w:fill="FFFFFF"/>
          <w:lang w:eastAsia="zh-CN"/>
        </w:rPr>
        <w:t>减少</w:t>
      </w:r>
      <w:r>
        <w:rPr>
          <w:rFonts w:hint="default" w:ascii="Times New Roman" w:hAnsi="Times New Roman" w:eastAsia="仿宋_GB2312" w:cs="Times New Roman"/>
          <w:color w:val="auto"/>
          <w:sz w:val="32"/>
          <w:szCs w:val="32"/>
          <w:shd w:val="clear" w:color="auto" w:fill="FFFFFF"/>
          <w:lang w:val="en-US" w:eastAsia="zh-CN"/>
        </w:rPr>
        <w:t>1.55</w:t>
      </w:r>
      <w:r>
        <w:rPr>
          <w:rFonts w:hint="default" w:ascii="Times New Roman" w:hAnsi="Times New Roman" w:eastAsia="仿宋_GB2312" w:cs="Times New Roman"/>
          <w:color w:val="auto"/>
          <w:sz w:val="32"/>
          <w:szCs w:val="32"/>
          <w:shd w:val="clear" w:color="auto" w:fill="FFFFFF"/>
        </w:rPr>
        <w:t>%；住房保障支出</w:t>
      </w:r>
      <w:r>
        <w:rPr>
          <w:rFonts w:hint="default" w:ascii="Times New Roman" w:hAnsi="Times New Roman" w:eastAsia="仿宋_GB2312" w:cs="Times New Roman"/>
          <w:color w:val="auto"/>
          <w:sz w:val="32"/>
          <w:szCs w:val="32"/>
          <w:shd w:val="clear" w:color="auto" w:fill="FFFFFF"/>
          <w:lang w:val="en-US" w:eastAsia="zh-CN"/>
        </w:rPr>
        <w:t>25.00</w:t>
      </w:r>
      <w:r>
        <w:rPr>
          <w:rFonts w:hint="default" w:ascii="Times New Roman" w:hAnsi="Times New Roman" w:eastAsia="仿宋_GB2312" w:cs="Times New Roman"/>
          <w:color w:val="auto"/>
          <w:sz w:val="32"/>
          <w:szCs w:val="32"/>
          <w:shd w:val="clear" w:color="auto" w:fill="FFFFFF"/>
        </w:rPr>
        <w:t>万元，比上年</w:t>
      </w:r>
      <w:r>
        <w:rPr>
          <w:rFonts w:hint="default" w:ascii="Times New Roman" w:hAnsi="Times New Roman" w:eastAsia="仿宋_GB2312" w:cs="Times New Roman"/>
          <w:color w:val="auto"/>
          <w:sz w:val="32"/>
          <w:szCs w:val="32"/>
          <w:shd w:val="clear" w:color="auto" w:fill="FFFFFF"/>
          <w:lang w:val="en-US" w:eastAsia="zh-CN"/>
        </w:rPr>
        <w:t>减少</w:t>
      </w:r>
      <w:r>
        <w:rPr>
          <w:rFonts w:hint="eastAsia" w:ascii="Times New Roman" w:hAnsi="Times New Roman" w:eastAsia="仿宋_GB2312" w:cs="Times New Roman"/>
          <w:color w:val="auto"/>
          <w:sz w:val="32"/>
          <w:szCs w:val="32"/>
          <w:shd w:val="clear" w:color="auto" w:fill="FFFFFF"/>
          <w:lang w:val="en-US" w:eastAsia="zh-CN"/>
        </w:rPr>
        <w:t>5.00</w:t>
      </w:r>
      <w:r>
        <w:rPr>
          <w:rFonts w:hint="default" w:ascii="Times New Roman" w:hAnsi="Times New Roman" w:eastAsia="仿宋_GB2312" w:cs="Times New Roman"/>
          <w:color w:val="auto"/>
          <w:sz w:val="32"/>
          <w:szCs w:val="32"/>
          <w:shd w:val="clear" w:color="auto" w:fill="FFFFFF"/>
        </w:rPr>
        <w:t>万元，</w:t>
      </w:r>
      <w:r>
        <w:rPr>
          <w:rFonts w:hint="default" w:ascii="Times New Roman" w:hAnsi="Times New Roman" w:eastAsia="仿宋_GB2312" w:cs="Times New Roman"/>
          <w:color w:val="auto"/>
          <w:sz w:val="32"/>
          <w:szCs w:val="32"/>
          <w:shd w:val="clear" w:color="auto" w:fill="FFFFFF"/>
          <w:lang w:eastAsia="zh-CN"/>
        </w:rPr>
        <w:t>减少</w:t>
      </w:r>
      <w:r>
        <w:rPr>
          <w:rFonts w:hint="eastAsia" w:ascii="Times New Roman" w:hAnsi="Times New Roman" w:eastAsia="仿宋_GB2312" w:cs="Times New Roman"/>
          <w:color w:val="auto"/>
          <w:sz w:val="32"/>
          <w:szCs w:val="32"/>
          <w:shd w:val="clear" w:color="auto" w:fill="FFFFFF"/>
          <w:lang w:val="en-US" w:eastAsia="zh-CN"/>
        </w:rPr>
        <w:t>16.67</w:t>
      </w:r>
      <w:r>
        <w:rPr>
          <w:rFonts w:hint="default" w:ascii="Times New Roman" w:hAnsi="Times New Roman" w:eastAsia="仿宋_GB2312" w:cs="Times New Roman"/>
          <w:color w:val="auto"/>
          <w:sz w:val="32"/>
          <w:szCs w:val="32"/>
          <w:shd w:val="clear" w:color="auto" w:fill="FFFFFF"/>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支出增加（减少）的主要原因：</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（1）</w:t>
      </w:r>
      <w:r>
        <w:rPr>
          <w:rFonts w:hint="default" w:ascii="Times New Roman" w:hAnsi="Times New Roman" w:eastAsia="仿宋_GB2312" w:cs="Times New Roman"/>
          <w:color w:val="auto"/>
          <w:sz w:val="32"/>
          <w:szCs w:val="32"/>
          <w:shd w:val="clear" w:color="auto" w:fill="FFFFFF"/>
          <w:lang w:val="en-US" w:eastAsia="zh-CN"/>
        </w:rPr>
        <w:t>2024</w:t>
      </w:r>
      <w:r>
        <w:rPr>
          <w:rFonts w:hint="default" w:ascii="Times New Roman" w:hAnsi="Times New Roman" w:eastAsia="仿宋_GB2312" w:cs="Times New Roman"/>
          <w:color w:val="auto"/>
          <w:sz w:val="32"/>
          <w:szCs w:val="32"/>
          <w:shd w:val="clear" w:color="auto" w:fill="FFFFFF"/>
        </w:rPr>
        <w:t>年基本支出</w:t>
      </w:r>
      <w:r>
        <w:rPr>
          <w:rFonts w:hint="default" w:ascii="Times New Roman" w:hAnsi="Times New Roman" w:eastAsia="仿宋_GB2312" w:cs="Times New Roman"/>
          <w:color w:val="auto"/>
          <w:sz w:val="32"/>
          <w:szCs w:val="32"/>
          <w:shd w:val="clear" w:color="auto" w:fill="FFFFFF"/>
          <w:lang w:val="en-US" w:eastAsia="zh-CN"/>
        </w:rPr>
        <w:t>278.00</w:t>
      </w:r>
      <w:r>
        <w:rPr>
          <w:rFonts w:hint="default" w:ascii="Times New Roman" w:hAnsi="Times New Roman" w:eastAsia="仿宋_GB2312" w:cs="Times New Roman"/>
          <w:color w:val="auto"/>
          <w:sz w:val="32"/>
          <w:szCs w:val="32"/>
          <w:shd w:val="clear" w:color="auto" w:fill="FFFFFF"/>
        </w:rPr>
        <w:t>万元，比上年</w:t>
      </w:r>
      <w:r>
        <w:rPr>
          <w:rFonts w:hint="default" w:ascii="Times New Roman" w:hAnsi="Times New Roman" w:eastAsia="仿宋_GB2312" w:cs="Times New Roman"/>
          <w:color w:val="auto"/>
          <w:sz w:val="32"/>
          <w:szCs w:val="32"/>
          <w:shd w:val="clear" w:color="auto" w:fill="FFFFFF"/>
          <w:lang w:eastAsia="zh-CN"/>
        </w:rPr>
        <w:t>减少</w:t>
      </w:r>
      <w:r>
        <w:rPr>
          <w:rFonts w:hint="default" w:ascii="Times New Roman" w:hAnsi="Times New Roman" w:eastAsia="仿宋_GB2312" w:cs="Times New Roman"/>
          <w:color w:val="auto"/>
          <w:sz w:val="32"/>
          <w:szCs w:val="32"/>
          <w:shd w:val="clear" w:color="auto" w:fill="FFFFFF"/>
          <w:lang w:val="en-US" w:eastAsia="zh-CN"/>
        </w:rPr>
        <w:t>5.20</w:t>
      </w:r>
      <w:r>
        <w:rPr>
          <w:rFonts w:hint="default" w:ascii="Times New Roman" w:hAnsi="Times New Roman" w:eastAsia="仿宋_GB2312" w:cs="Times New Roman"/>
          <w:color w:val="auto"/>
          <w:sz w:val="32"/>
          <w:szCs w:val="32"/>
          <w:shd w:val="clear" w:color="auto" w:fill="FFFFFF"/>
        </w:rPr>
        <w:t>万元，</w:t>
      </w:r>
      <w:r>
        <w:rPr>
          <w:rFonts w:hint="default" w:ascii="Times New Roman" w:hAnsi="Times New Roman" w:eastAsia="仿宋_GB2312" w:cs="Times New Roman"/>
          <w:color w:val="auto"/>
          <w:sz w:val="32"/>
          <w:szCs w:val="32"/>
          <w:shd w:val="clear" w:color="auto" w:fill="FFFFFF"/>
          <w:lang w:eastAsia="zh-CN"/>
        </w:rPr>
        <w:t>减少</w:t>
      </w:r>
      <w:r>
        <w:rPr>
          <w:rFonts w:hint="default" w:ascii="Times New Roman" w:hAnsi="Times New Roman" w:eastAsia="仿宋_GB2312" w:cs="Times New Roman"/>
          <w:color w:val="auto"/>
          <w:sz w:val="32"/>
          <w:szCs w:val="32"/>
          <w:shd w:val="clear" w:color="auto" w:fill="FFFFFF"/>
          <w:lang w:val="en-US" w:eastAsia="zh-CN"/>
        </w:rPr>
        <w:t>1.84</w:t>
      </w:r>
      <w:r>
        <w:rPr>
          <w:rFonts w:hint="default" w:ascii="Times New Roman" w:hAnsi="Times New Roman" w:eastAsia="仿宋_GB2312" w:cs="Times New Roman"/>
          <w:color w:val="auto"/>
          <w:sz w:val="32"/>
          <w:szCs w:val="32"/>
          <w:shd w:val="clear" w:color="auto" w:fill="FFFFFF"/>
        </w:rPr>
        <w:t>%，主要原因是</w:t>
      </w:r>
      <w:r>
        <w:rPr>
          <w:rFonts w:hint="eastAsia" w:ascii="Times New Roman" w:hAnsi="Times New Roman" w:eastAsia="仿宋_GB2312" w:cs="Times New Roman"/>
          <w:color w:val="auto"/>
          <w:sz w:val="32"/>
          <w:szCs w:val="32"/>
          <w:shd w:val="clear" w:color="auto" w:fill="FFFFFF"/>
          <w:lang w:val="en-US" w:eastAsia="zh-CN"/>
        </w:rPr>
        <w:t>本年度</w:t>
      </w:r>
      <w:r>
        <w:rPr>
          <w:rFonts w:hint="default" w:ascii="Times New Roman" w:hAnsi="Times New Roman" w:eastAsia="仿宋_GB2312" w:cs="Times New Roman"/>
          <w:color w:val="auto"/>
          <w:sz w:val="32"/>
          <w:szCs w:val="32"/>
          <w:shd w:val="clear" w:color="auto" w:fill="FFFFFF"/>
          <w:lang w:val="en-US" w:eastAsia="zh-CN"/>
        </w:rPr>
        <w:t>我中心退休1人，人员经费相对减少</w:t>
      </w:r>
      <w:r>
        <w:rPr>
          <w:rFonts w:hint="default" w:ascii="Times New Roman" w:hAnsi="Times New Roman" w:eastAsia="仿宋_GB2312" w:cs="Times New Roman"/>
          <w:color w:val="auto"/>
          <w:sz w:val="32"/>
          <w:szCs w:val="32"/>
          <w:shd w:val="clear" w:color="auto" w:fill="FFFFFF"/>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shd w:val="clear" w:color="auto" w:fill="FFFFFF"/>
        </w:rPr>
        <w:t>（2）202</w:t>
      </w:r>
      <w:r>
        <w:rPr>
          <w:rFonts w:hint="default" w:ascii="Times New Roman" w:hAnsi="Times New Roman" w:eastAsia="仿宋_GB2312" w:cs="Times New Roman"/>
          <w:color w:val="auto"/>
          <w:sz w:val="32"/>
          <w:szCs w:val="32"/>
          <w:shd w:val="clear" w:color="auto" w:fill="FFFFFF"/>
          <w:lang w:val="en-US" w:eastAsia="zh-CN"/>
        </w:rPr>
        <w:t>4</w:t>
      </w:r>
      <w:r>
        <w:rPr>
          <w:rFonts w:hint="default" w:ascii="Times New Roman" w:hAnsi="Times New Roman" w:eastAsia="仿宋_GB2312" w:cs="Times New Roman"/>
          <w:color w:val="auto"/>
          <w:sz w:val="32"/>
          <w:szCs w:val="32"/>
          <w:shd w:val="clear" w:color="auto" w:fill="FFFFFF"/>
        </w:rPr>
        <w:t>年项目支出</w:t>
      </w:r>
      <w:r>
        <w:rPr>
          <w:rFonts w:hint="default" w:ascii="Times New Roman" w:hAnsi="Times New Roman" w:eastAsia="仿宋_GB2312" w:cs="Times New Roman"/>
          <w:color w:val="auto"/>
          <w:sz w:val="32"/>
          <w:szCs w:val="32"/>
          <w:shd w:val="clear" w:color="auto" w:fill="FFFFFF"/>
          <w:lang w:val="en-US" w:eastAsia="zh-CN"/>
        </w:rPr>
        <w:t>207.32</w:t>
      </w:r>
      <w:r>
        <w:rPr>
          <w:rFonts w:hint="default" w:ascii="Times New Roman" w:hAnsi="Times New Roman" w:eastAsia="仿宋_GB2312" w:cs="Times New Roman"/>
          <w:color w:val="auto"/>
          <w:sz w:val="32"/>
          <w:szCs w:val="32"/>
          <w:shd w:val="clear" w:color="auto" w:fill="FFFFFF"/>
        </w:rPr>
        <w:t>万元，比上年增加</w:t>
      </w:r>
      <w:r>
        <w:rPr>
          <w:rFonts w:hint="default" w:ascii="Times New Roman" w:hAnsi="Times New Roman" w:eastAsia="仿宋_GB2312" w:cs="Times New Roman"/>
          <w:color w:val="auto"/>
          <w:sz w:val="32"/>
          <w:szCs w:val="32"/>
          <w:shd w:val="clear" w:color="auto" w:fill="FFFFFF"/>
          <w:lang w:val="en-US" w:eastAsia="zh-CN"/>
        </w:rPr>
        <w:t>102.90</w:t>
      </w:r>
      <w:r>
        <w:rPr>
          <w:rFonts w:hint="default" w:ascii="Times New Roman" w:hAnsi="Times New Roman" w:eastAsia="仿宋_GB2312" w:cs="Times New Roman"/>
          <w:color w:val="auto"/>
          <w:sz w:val="32"/>
          <w:szCs w:val="32"/>
          <w:shd w:val="clear" w:color="auto" w:fill="FFFFFF"/>
        </w:rPr>
        <w:t>万元，增加</w:t>
      </w:r>
      <w:r>
        <w:rPr>
          <w:rFonts w:hint="default" w:ascii="Times New Roman" w:hAnsi="Times New Roman" w:eastAsia="仿宋_GB2312" w:cs="Times New Roman"/>
          <w:color w:val="auto"/>
          <w:sz w:val="32"/>
          <w:szCs w:val="32"/>
          <w:shd w:val="clear" w:color="auto" w:fill="FFFFFF"/>
          <w:lang w:val="en-US" w:eastAsia="zh-CN"/>
        </w:rPr>
        <w:t>98.54</w:t>
      </w:r>
      <w:r>
        <w:rPr>
          <w:rFonts w:hint="default" w:ascii="Times New Roman" w:hAnsi="Times New Roman" w:eastAsia="仿宋_GB2312" w:cs="Times New Roman"/>
          <w:color w:val="auto"/>
          <w:sz w:val="32"/>
          <w:szCs w:val="32"/>
          <w:shd w:val="clear" w:color="auto" w:fill="FFFFFF"/>
        </w:rPr>
        <w:t>%</w:t>
      </w:r>
      <w:r>
        <w:rPr>
          <w:rFonts w:hint="default" w:ascii="Times New Roman" w:hAnsi="Times New Roman" w:eastAsia="仿宋_GB2312" w:cs="Times New Roman"/>
          <w:color w:val="auto"/>
          <w:sz w:val="32"/>
          <w:szCs w:val="32"/>
          <w:highlight w:val="none"/>
          <w:shd w:val="clear" w:color="auto" w:fill="FFFFFF"/>
        </w:rPr>
        <w:t>，主要原因是本年度新增升级等保测评系统及加强机构编制信息化建设工作等项目经费。</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四、机关运行经费安排情况</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sz w:val="32"/>
          <w:szCs w:val="32"/>
          <w:lang w:val="en-US" w:eastAsia="zh-CN"/>
        </w:rPr>
        <w:t>2024</w:t>
      </w:r>
      <w:r>
        <w:rPr>
          <w:rFonts w:hint="default" w:ascii="Times New Roman" w:hAnsi="Times New Roman" w:eastAsia="仿宋_GB2312" w:cs="Times New Roman"/>
          <w:sz w:val="32"/>
          <w:szCs w:val="32"/>
        </w:rPr>
        <w:t>年机关运行经费</w:t>
      </w:r>
      <w:r>
        <w:rPr>
          <w:rFonts w:hint="default" w:ascii="Times New Roman" w:hAnsi="Times New Roman" w:eastAsia="仿宋_GB2312" w:cs="Times New Roman"/>
          <w:sz w:val="32"/>
          <w:szCs w:val="32"/>
          <w:lang w:val="en-US" w:eastAsia="zh-CN"/>
        </w:rPr>
        <w:t>8.00</w:t>
      </w:r>
      <w:r>
        <w:rPr>
          <w:rFonts w:hint="default" w:ascii="Times New Roman" w:hAnsi="Times New Roman" w:eastAsia="仿宋_GB2312" w:cs="Times New Roman"/>
          <w:sz w:val="32"/>
          <w:szCs w:val="32"/>
        </w:rPr>
        <w:t>万元</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较上年相比减少</w:t>
      </w:r>
      <w:r>
        <w:rPr>
          <w:rFonts w:hint="default" w:ascii="Times New Roman" w:hAnsi="Times New Roman" w:eastAsia="仿宋_GB2312" w:cs="Times New Roman"/>
          <w:sz w:val="32"/>
          <w:szCs w:val="32"/>
          <w:lang w:val="en-US" w:eastAsia="zh-CN"/>
        </w:rPr>
        <w:t>2.00</w:t>
      </w:r>
      <w:r>
        <w:rPr>
          <w:rFonts w:hint="default" w:ascii="Times New Roman" w:hAnsi="Times New Roman" w:eastAsia="仿宋_GB2312" w:cs="Times New Roman"/>
          <w:sz w:val="32"/>
          <w:szCs w:val="32"/>
        </w:rPr>
        <w:t>万元</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减少</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减少</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lang w:eastAsia="zh-CN"/>
        </w:rPr>
        <w:t>我中心</w:t>
      </w:r>
      <w:r>
        <w:rPr>
          <w:rFonts w:hint="default" w:ascii="Times New Roman" w:hAnsi="Times New Roman" w:eastAsia="仿宋_GB2312" w:cs="Times New Roman"/>
          <w:sz w:val="32"/>
          <w:szCs w:val="32"/>
          <w:lang w:eastAsia="zh-CN"/>
        </w:rPr>
        <w:t>落实省委、省政府过</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lang w:eastAsia="zh-CN"/>
        </w:rPr>
        <w:t>紧日子</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lang w:eastAsia="zh-CN"/>
        </w:rPr>
        <w:t>指示精神</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lang w:eastAsia="zh-CN"/>
        </w:rPr>
        <w:t>厉行节约</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lang w:eastAsia="zh-CN"/>
        </w:rPr>
        <w:t>控制压缩事业单位运行经费</w:t>
      </w:r>
      <w:r>
        <w:rPr>
          <w:rFonts w:hint="default" w:ascii="Times New Roman" w:hAnsi="Times New Roman" w:eastAsia="仿宋_GB2312" w:cs="Times New Roman"/>
          <w:sz w:val="32"/>
          <w:szCs w:val="32"/>
        </w:rPr>
        <w:t>。其中：办公费</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万元、公务接待费0.43万元、工会</w:t>
      </w:r>
      <w:r>
        <w:rPr>
          <w:rFonts w:hint="default" w:ascii="Times New Roman" w:hAnsi="Times New Roman" w:eastAsia="仿宋_GB2312" w:cs="Times New Roman"/>
          <w:sz w:val="32"/>
          <w:szCs w:val="32"/>
          <w:lang w:eastAsia="zh-CN"/>
        </w:rPr>
        <w:t>经</w:t>
      </w:r>
      <w:r>
        <w:rPr>
          <w:rFonts w:hint="default" w:ascii="Times New Roman" w:hAnsi="Times New Roman" w:eastAsia="仿宋_GB2312" w:cs="Times New Roman"/>
          <w:sz w:val="32"/>
          <w:szCs w:val="32"/>
        </w:rPr>
        <w:t>费4.00万元、</w:t>
      </w:r>
      <w:r>
        <w:rPr>
          <w:rFonts w:hint="default" w:ascii="Times New Roman" w:hAnsi="Times New Roman" w:eastAsia="仿宋_GB2312" w:cs="Times New Roman"/>
          <w:sz w:val="32"/>
          <w:szCs w:val="32"/>
          <w:lang w:val="en-US" w:eastAsia="zh-CN"/>
        </w:rPr>
        <w:t>公务用车运行维护费1.80万元、其他商品和服务支出0.77万元</w:t>
      </w:r>
      <w:r>
        <w:rPr>
          <w:rFonts w:hint="default" w:ascii="Times New Roman" w:hAnsi="Times New Roman" w:eastAsia="仿宋_GB2312" w:cs="Times New Roman"/>
          <w:kern w:val="0"/>
          <w:sz w:val="32"/>
          <w:szCs w:val="32"/>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五、一般公共预算“三公”经费及增减变化情况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2024</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三公</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经费财政拨款预算</w:t>
      </w:r>
      <w:r>
        <w:rPr>
          <w:rFonts w:hint="default" w:ascii="Times New Roman" w:hAnsi="Times New Roman" w:eastAsia="仿宋_GB2312" w:cs="Times New Roman"/>
          <w:color w:val="auto"/>
          <w:sz w:val="32"/>
          <w:szCs w:val="32"/>
          <w:lang w:val="en-US" w:eastAsia="zh-CN"/>
        </w:rPr>
        <w:t>2.23</w:t>
      </w:r>
      <w:r>
        <w:rPr>
          <w:rFonts w:hint="default" w:ascii="Times New Roman" w:hAnsi="Times New Roman" w:eastAsia="仿宋_GB2312" w:cs="Times New Roman"/>
          <w:color w:val="auto"/>
          <w:sz w:val="32"/>
          <w:szCs w:val="32"/>
        </w:rPr>
        <w:t>万元</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比上年预算</w:t>
      </w:r>
      <w:r>
        <w:rPr>
          <w:rFonts w:hint="default" w:ascii="Times New Roman" w:hAnsi="Times New Roman" w:eastAsia="仿宋_GB2312" w:cs="Times New Roman"/>
          <w:color w:val="auto"/>
          <w:sz w:val="32"/>
          <w:szCs w:val="32"/>
          <w:lang w:eastAsia="zh-CN"/>
        </w:rPr>
        <w:t>减少</w:t>
      </w:r>
      <w:r>
        <w:rPr>
          <w:rFonts w:hint="default" w:ascii="Times New Roman" w:hAnsi="Times New Roman" w:eastAsia="仿宋_GB2312" w:cs="Times New Roman"/>
          <w:color w:val="auto"/>
          <w:sz w:val="32"/>
          <w:szCs w:val="32"/>
          <w:lang w:val="en-US" w:eastAsia="zh-CN"/>
        </w:rPr>
        <w:t>0.27万元</w:t>
      </w:r>
      <w:r>
        <w:rPr>
          <w:rFonts w:hint="eastAsia" w:ascii="仿宋_GB2312" w:hAnsi="仿宋_GB2312" w:eastAsia="仿宋_GB2312" w:cs="仿宋_GB2312"/>
          <w:color w:val="auto"/>
          <w:sz w:val="32"/>
          <w:szCs w:val="32"/>
          <w:lang w:val="en-US" w:eastAsia="zh-CN"/>
        </w:rPr>
        <w:t>，</w:t>
      </w:r>
      <w:r>
        <w:rPr>
          <w:rFonts w:hint="default" w:ascii="Times New Roman" w:hAnsi="Times New Roman" w:eastAsia="仿宋_GB2312" w:cs="Times New Roman"/>
          <w:color w:val="auto"/>
          <w:sz w:val="32"/>
          <w:szCs w:val="32"/>
          <w:lang w:val="en-US" w:eastAsia="zh-CN"/>
        </w:rPr>
        <w:t>减少10.8%</w:t>
      </w:r>
      <w:r>
        <w:rPr>
          <w:rFonts w:hint="default" w:ascii="Times New Roman" w:hAnsi="Times New Roman" w:eastAsia="仿宋_GB2312" w:cs="Times New Roman"/>
          <w:color w:val="auto"/>
          <w:sz w:val="32"/>
          <w:szCs w:val="32"/>
        </w:rPr>
        <w:t>。其中：</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1.因公出国（境）费</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lang w:eastAsia="zh-CN"/>
        </w:rPr>
        <w:t>与上年相比无变化</w:t>
      </w:r>
      <w:r>
        <w:rPr>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2.公务接待费0.43万元，比上年0.50万元减少0.07万元，主要原因是落实中央关于党政机关过</w:t>
      </w:r>
      <w:r>
        <w:rPr>
          <w:rFonts w:hint="eastAsia" w:ascii="仿宋_GB2312" w:hAnsi="仿宋_GB2312" w:eastAsia="仿宋_GB2312" w:cs="仿宋_GB2312"/>
          <w:color w:val="auto"/>
          <w:sz w:val="32"/>
          <w:szCs w:val="32"/>
        </w:rPr>
        <w:t>“紧日子”要</w:t>
      </w:r>
      <w:r>
        <w:rPr>
          <w:rFonts w:hint="default" w:ascii="Times New Roman" w:hAnsi="Times New Roman" w:eastAsia="仿宋_GB2312" w:cs="Times New Roman"/>
          <w:color w:val="auto"/>
          <w:sz w:val="32"/>
          <w:szCs w:val="32"/>
        </w:rPr>
        <w:t>求压减经费。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3.公务用车购置及运行费1.80万元，比上年减少0.20万元，其中：公务用车购置费0.00万元，与上年预算相比无变化。公务用车运行费1.80万元，比上年2.00万元减少0.20万元，主要原因是落实中央关于党政机关过</w:t>
      </w:r>
      <w:r>
        <w:rPr>
          <w:rFonts w:hint="eastAsia" w:ascii="仿宋_GB2312" w:hAnsi="仿宋_GB2312" w:eastAsia="仿宋_GB2312" w:cs="仿宋_GB2312"/>
          <w:color w:val="auto"/>
          <w:sz w:val="32"/>
          <w:szCs w:val="32"/>
        </w:rPr>
        <w:t>“紧日子”</w:t>
      </w:r>
      <w:r>
        <w:rPr>
          <w:rFonts w:hint="default" w:ascii="Times New Roman" w:hAnsi="Times New Roman" w:eastAsia="仿宋_GB2312" w:cs="Times New Roman"/>
          <w:color w:val="auto"/>
          <w:sz w:val="32"/>
          <w:szCs w:val="32"/>
        </w:rPr>
        <w:t>要求压减经费</w:t>
      </w:r>
      <w:r>
        <w:rPr>
          <w:rFonts w:hint="default"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六、政府采购预算安排情况</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2024</w:t>
      </w:r>
      <w:r>
        <w:rPr>
          <w:rFonts w:hint="default" w:ascii="Times New Roman" w:hAnsi="Times New Roman" w:eastAsia="仿宋_GB2312" w:cs="Times New Roman"/>
          <w:color w:val="auto"/>
          <w:sz w:val="32"/>
          <w:szCs w:val="32"/>
          <w:lang w:eastAsia="zh-CN"/>
        </w:rPr>
        <w:t>年中心编制政府采购预算</w:t>
      </w:r>
      <w:r>
        <w:rPr>
          <w:rFonts w:hint="default" w:ascii="Times New Roman" w:hAnsi="Times New Roman" w:eastAsia="仿宋_GB2312" w:cs="Times New Roman"/>
          <w:color w:val="auto"/>
          <w:sz w:val="32"/>
          <w:szCs w:val="32"/>
          <w:lang w:val="en-US" w:eastAsia="zh-CN"/>
        </w:rPr>
        <w:t>199.12</w:t>
      </w:r>
      <w:r>
        <w:rPr>
          <w:rFonts w:hint="default" w:ascii="Times New Roman" w:hAnsi="Times New Roman" w:eastAsia="仿宋_GB2312" w:cs="Times New Roman"/>
          <w:color w:val="auto"/>
          <w:sz w:val="32"/>
          <w:szCs w:val="32"/>
          <w:lang w:eastAsia="zh-CN"/>
        </w:rPr>
        <w:t>万元</w:t>
      </w:r>
      <w:r>
        <w:rPr>
          <w:rFonts w:hint="eastAsia" w:ascii="仿宋_GB2312" w:hAnsi="仿宋_GB2312" w:eastAsia="仿宋_GB2312" w:cs="仿宋_GB2312"/>
          <w:color w:val="auto"/>
          <w:sz w:val="32"/>
          <w:szCs w:val="32"/>
          <w:lang w:eastAsia="zh-CN"/>
        </w:rPr>
        <w:t>，</w:t>
      </w:r>
      <w:r>
        <w:rPr>
          <w:rFonts w:hint="default" w:ascii="Times New Roman" w:hAnsi="Times New Roman" w:eastAsia="仿宋_GB2312" w:cs="Times New Roman"/>
          <w:color w:val="auto"/>
          <w:sz w:val="32"/>
          <w:szCs w:val="32"/>
          <w:lang w:eastAsia="zh-CN"/>
        </w:rPr>
        <w:t>比上年度</w:t>
      </w:r>
      <w:r>
        <w:rPr>
          <w:rFonts w:hint="default" w:ascii="Times New Roman" w:hAnsi="Times New Roman" w:eastAsia="仿宋_GB2312" w:cs="Times New Roman"/>
          <w:color w:val="auto"/>
          <w:sz w:val="32"/>
          <w:szCs w:val="32"/>
          <w:lang w:val="en-US" w:eastAsia="zh-CN"/>
        </w:rPr>
        <w:t>增加97.77</w:t>
      </w:r>
      <w:r>
        <w:rPr>
          <w:rFonts w:hint="default" w:ascii="Times New Roman" w:hAnsi="Times New Roman" w:eastAsia="仿宋_GB2312" w:cs="Times New Roman"/>
          <w:color w:val="auto"/>
          <w:sz w:val="32"/>
          <w:szCs w:val="32"/>
          <w:lang w:eastAsia="zh-CN"/>
        </w:rPr>
        <w:t>万元</w:t>
      </w:r>
      <w:r>
        <w:rPr>
          <w:rFonts w:hint="eastAsia" w:ascii="仿宋_GB2312" w:hAnsi="仿宋_GB2312" w:eastAsia="仿宋_GB2312" w:cs="仿宋_GB2312"/>
          <w:color w:val="auto"/>
          <w:sz w:val="32"/>
          <w:szCs w:val="32"/>
          <w:lang w:eastAsia="zh-CN"/>
        </w:rPr>
        <w:t>，</w:t>
      </w:r>
      <w:r>
        <w:rPr>
          <w:rFonts w:hint="default" w:ascii="Times New Roman" w:hAnsi="Times New Roman" w:eastAsia="仿宋_GB2312" w:cs="Times New Roman"/>
          <w:color w:val="auto"/>
          <w:sz w:val="32"/>
          <w:szCs w:val="32"/>
          <w:lang w:eastAsia="zh-CN"/>
        </w:rPr>
        <w:t>增加</w:t>
      </w:r>
      <w:r>
        <w:rPr>
          <w:rFonts w:hint="default" w:ascii="Times New Roman" w:hAnsi="Times New Roman" w:eastAsia="仿宋_GB2312" w:cs="Times New Roman"/>
          <w:color w:val="auto"/>
          <w:sz w:val="32"/>
          <w:szCs w:val="32"/>
          <w:lang w:val="en-US" w:eastAsia="zh-CN"/>
        </w:rPr>
        <w:t>96.47</w:t>
      </w:r>
      <w:r>
        <w:rPr>
          <w:rFonts w:hint="default" w:ascii="Times New Roman" w:hAnsi="Times New Roman" w:eastAsia="仿宋_GB2312" w:cs="Times New Roman"/>
          <w:color w:val="auto"/>
          <w:sz w:val="32"/>
          <w:szCs w:val="32"/>
          <w:lang w:eastAsia="zh-CN"/>
        </w:rPr>
        <w:t>%</w:t>
      </w:r>
      <w:r>
        <w:rPr>
          <w:rFonts w:hint="eastAsia" w:ascii="仿宋_GB2312" w:hAnsi="仿宋_GB2312" w:eastAsia="仿宋_GB2312" w:cs="仿宋_GB2312"/>
          <w:color w:val="auto"/>
          <w:sz w:val="32"/>
          <w:szCs w:val="32"/>
          <w:lang w:eastAsia="zh-CN"/>
        </w:rPr>
        <w:t>，</w:t>
      </w:r>
      <w:r>
        <w:rPr>
          <w:rFonts w:hint="default" w:ascii="Times New Roman" w:hAnsi="Times New Roman" w:eastAsia="仿宋_GB2312" w:cs="Times New Roman"/>
          <w:color w:val="auto"/>
          <w:sz w:val="32"/>
          <w:szCs w:val="32"/>
          <w:highlight w:val="none"/>
          <w:lang w:eastAsia="zh-CN"/>
        </w:rPr>
        <w:t>主要原因是2024年增加整改等保测评工作及加强机构编制信息化建设工作等项目政府采购预算。其中：货物类政府采购预算</w:t>
      </w:r>
      <w:r>
        <w:rPr>
          <w:rFonts w:hint="default" w:ascii="Times New Roman" w:hAnsi="Times New Roman" w:eastAsia="仿宋_GB2312" w:cs="Times New Roman"/>
          <w:color w:val="auto"/>
          <w:sz w:val="32"/>
          <w:szCs w:val="32"/>
          <w:lang w:val="en-US" w:eastAsia="zh-CN"/>
        </w:rPr>
        <w:t>29.00</w:t>
      </w:r>
      <w:r>
        <w:rPr>
          <w:rFonts w:hint="default" w:ascii="Times New Roman" w:hAnsi="Times New Roman" w:eastAsia="仿宋_GB2312" w:cs="Times New Roman"/>
          <w:color w:val="auto"/>
          <w:sz w:val="32"/>
          <w:szCs w:val="32"/>
          <w:lang w:eastAsia="zh-CN"/>
        </w:rPr>
        <w:t>万元</w:t>
      </w:r>
      <w:r>
        <w:rPr>
          <w:rFonts w:hint="eastAsia" w:ascii="仿宋_GB2312" w:hAnsi="仿宋_GB2312" w:eastAsia="仿宋_GB2312" w:cs="仿宋_GB2312"/>
          <w:color w:val="auto"/>
          <w:sz w:val="32"/>
          <w:szCs w:val="32"/>
          <w:lang w:eastAsia="zh-CN"/>
        </w:rPr>
        <w:t>，</w:t>
      </w:r>
      <w:r>
        <w:rPr>
          <w:rFonts w:hint="default" w:ascii="Times New Roman" w:hAnsi="Times New Roman" w:eastAsia="仿宋_GB2312" w:cs="Times New Roman"/>
          <w:color w:val="auto"/>
          <w:sz w:val="32"/>
          <w:szCs w:val="32"/>
          <w:lang w:eastAsia="zh-CN"/>
        </w:rPr>
        <w:t>主要用于信息网络及软件购置更新</w:t>
      </w:r>
      <w:r>
        <w:rPr>
          <w:rFonts w:hint="eastAsia" w:ascii="仿宋_GB2312" w:hAnsi="仿宋_GB2312" w:eastAsia="仿宋_GB2312" w:cs="仿宋_GB2312"/>
          <w:color w:val="auto"/>
          <w:sz w:val="32"/>
          <w:szCs w:val="32"/>
          <w:lang w:eastAsia="zh-CN"/>
        </w:rPr>
        <w:t>；</w:t>
      </w:r>
      <w:r>
        <w:rPr>
          <w:rFonts w:hint="default" w:ascii="Times New Roman" w:hAnsi="Times New Roman" w:eastAsia="仿宋_GB2312" w:cs="Times New Roman"/>
          <w:color w:val="auto"/>
          <w:sz w:val="32"/>
          <w:szCs w:val="32"/>
          <w:lang w:eastAsia="zh-CN"/>
        </w:rPr>
        <w:t>工程类政府采购预算</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lang w:eastAsia="zh-CN"/>
        </w:rPr>
        <w:t>万元</w:t>
      </w:r>
      <w:r>
        <w:rPr>
          <w:rFonts w:hint="eastAsia" w:ascii="仿宋_GB2312" w:hAnsi="仿宋_GB2312" w:eastAsia="仿宋_GB2312" w:cs="仿宋_GB2312"/>
          <w:color w:val="auto"/>
          <w:sz w:val="32"/>
          <w:szCs w:val="32"/>
          <w:lang w:eastAsia="zh-CN"/>
        </w:rPr>
        <w:t>；</w:t>
      </w:r>
      <w:r>
        <w:rPr>
          <w:rFonts w:hint="default" w:ascii="Times New Roman" w:hAnsi="Times New Roman" w:eastAsia="仿宋_GB2312" w:cs="Times New Roman"/>
          <w:color w:val="auto"/>
          <w:sz w:val="32"/>
          <w:szCs w:val="32"/>
          <w:lang w:eastAsia="zh-CN"/>
        </w:rPr>
        <w:t>服务类政府采购预算</w:t>
      </w:r>
      <w:r>
        <w:rPr>
          <w:rFonts w:hint="default" w:ascii="Times New Roman" w:hAnsi="Times New Roman" w:eastAsia="仿宋_GB2312" w:cs="Times New Roman"/>
          <w:color w:val="auto"/>
          <w:sz w:val="32"/>
          <w:szCs w:val="32"/>
          <w:lang w:val="en-US" w:eastAsia="zh-CN"/>
        </w:rPr>
        <w:t>170.12</w:t>
      </w:r>
      <w:r>
        <w:rPr>
          <w:rFonts w:hint="default" w:ascii="Times New Roman" w:hAnsi="Times New Roman" w:eastAsia="仿宋_GB2312" w:cs="Times New Roman"/>
          <w:color w:val="auto"/>
          <w:sz w:val="32"/>
          <w:szCs w:val="32"/>
          <w:lang w:eastAsia="zh-CN"/>
        </w:rPr>
        <w:t>万元</w:t>
      </w:r>
      <w:r>
        <w:rPr>
          <w:rFonts w:hint="eastAsia" w:ascii="仿宋_GB2312" w:hAnsi="仿宋_GB2312" w:eastAsia="仿宋_GB2312" w:cs="仿宋_GB2312"/>
          <w:color w:val="auto"/>
          <w:sz w:val="32"/>
          <w:szCs w:val="32"/>
          <w:lang w:eastAsia="zh-CN"/>
        </w:rPr>
        <w:t>，</w:t>
      </w:r>
      <w:r>
        <w:rPr>
          <w:rFonts w:hint="default" w:ascii="Times New Roman" w:hAnsi="Times New Roman" w:eastAsia="仿宋_GB2312" w:cs="Times New Roman"/>
          <w:color w:val="auto"/>
          <w:sz w:val="32"/>
          <w:szCs w:val="32"/>
          <w:lang w:eastAsia="zh-CN"/>
        </w:rPr>
        <w:t>主要用于采购行业应用软件开发、测试评估认证、车辆保险等服务。</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2024</w:t>
      </w:r>
      <w:r>
        <w:rPr>
          <w:rFonts w:hint="default" w:ascii="Times New Roman" w:hAnsi="Times New Roman" w:eastAsia="仿宋_GB2312" w:cs="Times New Roman"/>
          <w:color w:val="auto"/>
          <w:sz w:val="32"/>
          <w:szCs w:val="32"/>
          <w:lang w:eastAsia="zh-CN"/>
        </w:rPr>
        <w:t>年</w:t>
      </w:r>
      <w:r>
        <w:rPr>
          <w:rFonts w:hint="eastAsia" w:ascii="仿宋_GB2312" w:hAnsi="仿宋_GB2312" w:eastAsia="仿宋_GB2312" w:cs="仿宋_GB2312"/>
          <w:color w:val="auto"/>
          <w:sz w:val="32"/>
          <w:szCs w:val="32"/>
          <w:lang w:eastAsia="zh-CN"/>
        </w:rPr>
        <w:t>，</w:t>
      </w:r>
      <w:r>
        <w:rPr>
          <w:rFonts w:hint="default" w:ascii="Times New Roman" w:hAnsi="Times New Roman" w:eastAsia="仿宋_GB2312" w:cs="Times New Roman"/>
          <w:color w:val="auto"/>
          <w:sz w:val="32"/>
          <w:szCs w:val="32"/>
          <w:lang w:eastAsia="zh-CN"/>
        </w:rPr>
        <w:t>面向中小企业采购预算</w:t>
      </w:r>
      <w:r>
        <w:rPr>
          <w:rFonts w:hint="default" w:ascii="Times New Roman" w:hAnsi="Times New Roman" w:eastAsia="仿宋_GB2312" w:cs="Times New Roman"/>
          <w:color w:val="auto"/>
          <w:sz w:val="32"/>
          <w:szCs w:val="32"/>
          <w:lang w:val="en-US" w:eastAsia="zh-CN"/>
        </w:rPr>
        <w:t>199.12</w:t>
      </w:r>
      <w:r>
        <w:rPr>
          <w:rFonts w:hint="default" w:ascii="Times New Roman" w:hAnsi="Times New Roman" w:eastAsia="仿宋_GB2312" w:cs="Times New Roman"/>
          <w:color w:val="auto"/>
          <w:sz w:val="32"/>
          <w:szCs w:val="32"/>
          <w:lang w:eastAsia="zh-CN"/>
        </w:rPr>
        <w:t>万元</w:t>
      </w:r>
      <w:r>
        <w:rPr>
          <w:rFonts w:hint="eastAsia" w:ascii="仿宋_GB2312" w:hAnsi="仿宋_GB2312" w:eastAsia="仿宋_GB2312" w:cs="仿宋_GB2312"/>
          <w:color w:val="auto"/>
          <w:sz w:val="32"/>
          <w:szCs w:val="32"/>
          <w:lang w:eastAsia="zh-CN"/>
        </w:rPr>
        <w:t>，</w:t>
      </w:r>
      <w:r>
        <w:rPr>
          <w:rFonts w:hint="default" w:ascii="Times New Roman" w:hAnsi="Times New Roman" w:eastAsia="仿宋_GB2312" w:cs="Times New Roman"/>
          <w:color w:val="auto"/>
          <w:sz w:val="32"/>
          <w:szCs w:val="32"/>
          <w:lang w:eastAsia="zh-CN"/>
        </w:rPr>
        <w:t>其中面向小微企业采购预算</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lang w:eastAsia="zh-CN"/>
        </w:rPr>
        <w:t>万元。</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七、国有资产占用情况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截至202</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年</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lang w:eastAsia="zh-CN"/>
        </w:rPr>
        <w:t>我中心</w:t>
      </w:r>
      <w:r>
        <w:rPr>
          <w:rFonts w:hint="default" w:ascii="Times New Roman" w:hAnsi="Times New Roman" w:eastAsia="仿宋_GB2312" w:cs="Times New Roman"/>
          <w:color w:val="auto"/>
          <w:sz w:val="32"/>
          <w:szCs w:val="32"/>
        </w:rPr>
        <w:t>办公用房为省政府办公厅提供</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无独立的办公用房。公务用车</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辆</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lang w:eastAsia="zh-CN"/>
        </w:rPr>
        <w:t>为</w:t>
      </w:r>
      <w:r>
        <w:rPr>
          <w:rFonts w:hint="default" w:ascii="Times New Roman" w:hAnsi="Times New Roman" w:eastAsia="仿宋_GB2312" w:cs="Times New Roman"/>
          <w:color w:val="auto"/>
          <w:sz w:val="32"/>
          <w:szCs w:val="32"/>
        </w:rPr>
        <w:t>其他用车</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其他用车主要是</w:t>
      </w:r>
      <w:r>
        <w:rPr>
          <w:rFonts w:hint="default" w:ascii="Times New Roman" w:hAnsi="Times New Roman" w:eastAsia="仿宋_GB2312" w:cs="Times New Roman"/>
          <w:color w:val="auto"/>
          <w:sz w:val="32"/>
          <w:szCs w:val="32"/>
          <w:lang w:eastAsia="zh-CN"/>
        </w:rPr>
        <w:t>业务</w:t>
      </w:r>
      <w:r>
        <w:rPr>
          <w:rFonts w:hint="default" w:ascii="Times New Roman" w:hAnsi="Times New Roman" w:eastAsia="仿宋_GB2312" w:cs="Times New Roman"/>
          <w:color w:val="auto"/>
          <w:sz w:val="32"/>
          <w:szCs w:val="32"/>
        </w:rPr>
        <w:t>用车。单价50万元以上的通用设备</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rPr>
        <w:t>台（套）</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单价100万元以上的专用设备数量为</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台（套）。</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八、重点项目预算绩效情况</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eastAsia" w:ascii="仿宋_GB2312" w:hAnsi="仿宋_GB2312" w:eastAsia="仿宋_GB2312" w:cs="仿宋_GB2312"/>
          <w:b/>
          <w:bCs/>
          <w:sz w:val="32"/>
          <w:szCs w:val="32"/>
          <w:lang w:eastAsia="zh-CN"/>
        </w:rPr>
        <w:t>“</w:t>
      </w:r>
      <w:r>
        <w:rPr>
          <w:rFonts w:hint="default" w:ascii="Times New Roman" w:hAnsi="Times New Roman" w:eastAsia="仿宋_GB2312" w:cs="Times New Roman"/>
          <w:b/>
          <w:bCs/>
          <w:sz w:val="32"/>
          <w:szCs w:val="32"/>
        </w:rPr>
        <w:t>机构编制电子政务和信息化建设及事业单位服务</w:t>
      </w:r>
      <w:r>
        <w:rPr>
          <w:rFonts w:hint="eastAsia" w:ascii="仿宋_GB2312" w:hAnsi="仿宋_GB2312" w:eastAsia="仿宋_GB2312" w:cs="仿宋_GB2312"/>
          <w:b/>
          <w:bCs/>
          <w:sz w:val="32"/>
          <w:szCs w:val="32"/>
          <w:lang w:eastAsia="zh-CN"/>
        </w:rPr>
        <w:t>”</w:t>
      </w:r>
      <w:r>
        <w:rPr>
          <w:rFonts w:hint="default" w:ascii="Times New Roman" w:hAnsi="Times New Roman" w:eastAsia="仿宋_GB2312" w:cs="Times New Roman"/>
          <w:sz w:val="32"/>
          <w:szCs w:val="32"/>
        </w:rPr>
        <w:t>项目主要内容是依据相关文件精神</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lang w:eastAsia="zh-CN"/>
        </w:rPr>
        <w:t>对</w:t>
      </w:r>
      <w:r>
        <w:rPr>
          <w:rFonts w:hint="default" w:ascii="Times New Roman" w:hAnsi="Times New Roman" w:eastAsia="仿宋_GB2312" w:cs="Times New Roman"/>
          <w:sz w:val="32"/>
          <w:szCs w:val="32"/>
        </w:rPr>
        <w:t>全省各级编办信息化、网上名称</w:t>
      </w:r>
      <w:r>
        <w:rPr>
          <w:rFonts w:hint="default" w:ascii="Times New Roman" w:hAnsi="Times New Roman" w:eastAsia="仿宋_GB2312" w:cs="Times New Roman"/>
          <w:sz w:val="32"/>
          <w:szCs w:val="32"/>
          <w:lang w:eastAsia="zh-CN"/>
        </w:rPr>
        <w:t>工作进行</w:t>
      </w:r>
      <w:r>
        <w:rPr>
          <w:rFonts w:hint="default" w:ascii="Times New Roman" w:hAnsi="Times New Roman" w:eastAsia="仿宋_GB2312" w:cs="Times New Roman"/>
          <w:sz w:val="32"/>
          <w:szCs w:val="32"/>
        </w:rPr>
        <w:t>管理</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rPr>
        <w:t>推进机构编制大数据平台建设、购买楚天云服务、密评整改</w:t>
      </w:r>
      <w:r>
        <w:rPr>
          <w:rFonts w:hint="default" w:ascii="Times New Roman" w:hAnsi="Times New Roman" w:eastAsia="仿宋_GB2312" w:cs="Times New Roman"/>
          <w:sz w:val="32"/>
          <w:szCs w:val="32"/>
          <w:lang w:eastAsia="zh-CN"/>
        </w:rPr>
        <w:t>工作</w:t>
      </w:r>
      <w:r>
        <w:rPr>
          <w:rFonts w:hint="default" w:ascii="Times New Roman" w:hAnsi="Times New Roman" w:eastAsia="仿宋_GB2312" w:cs="Times New Roman"/>
          <w:sz w:val="32"/>
          <w:szCs w:val="32"/>
        </w:rPr>
        <w:t>等。</w:t>
      </w:r>
      <w:r>
        <w:rPr>
          <w:rFonts w:hint="default" w:ascii="Times New Roman" w:hAnsi="Times New Roman" w:eastAsia="仿宋_GB2312" w:cs="Times New Roman"/>
          <w:sz w:val="32"/>
          <w:szCs w:val="32"/>
          <w:lang w:val="en-US" w:eastAsia="zh-CN"/>
        </w:rPr>
        <w:t>2024</w:t>
      </w:r>
      <w:r>
        <w:rPr>
          <w:rFonts w:hint="default" w:ascii="Times New Roman" w:hAnsi="Times New Roman" w:eastAsia="仿宋_GB2312" w:cs="Times New Roman"/>
          <w:sz w:val="32"/>
          <w:szCs w:val="32"/>
        </w:rPr>
        <w:t>年预算安排</w:t>
      </w:r>
      <w:r>
        <w:rPr>
          <w:rFonts w:hint="default" w:ascii="Times New Roman" w:hAnsi="Times New Roman" w:eastAsia="仿宋_GB2312" w:cs="Times New Roman"/>
          <w:sz w:val="32"/>
          <w:szCs w:val="32"/>
          <w:lang w:val="en-US" w:eastAsia="zh-CN"/>
        </w:rPr>
        <w:t>207.32</w:t>
      </w:r>
      <w:r>
        <w:rPr>
          <w:rFonts w:hint="default" w:ascii="Times New Roman" w:hAnsi="Times New Roman" w:eastAsia="仿宋_GB2312" w:cs="Times New Roman"/>
          <w:sz w:val="32"/>
          <w:szCs w:val="32"/>
        </w:rPr>
        <w:t>万元，资金来源为一般公共预算财政拨款。</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sz w:val="32"/>
          <w:szCs w:val="32"/>
        </w:rPr>
        <w:t>项目绩效年度目标：在省机构编制管理大数据平台</w:t>
      </w:r>
      <w:bookmarkStart w:id="0" w:name="_GoBack"/>
      <w:bookmarkEnd w:id="0"/>
      <w:r>
        <w:rPr>
          <w:rFonts w:hint="default" w:ascii="Times New Roman" w:hAnsi="Times New Roman" w:eastAsia="仿宋_GB2312" w:cs="Times New Roman"/>
          <w:sz w:val="32"/>
          <w:szCs w:val="32"/>
        </w:rPr>
        <w:t>全省上线的基础上</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进一步完善优化功能，提升数据质量</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开展机构编制数据综合分析应用</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发挥支撑服务机构改革、日常管理和领导决策作用</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完成好年度统计数据汇总工作。继续做好全省116个市县区编办的机构编制管理大数据平台技术保障工作</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保障全省各级机构编制日常业务</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rPr>
        <w:t>网上办</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rPr>
        <w:t>正常开展。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数量指标：</w:t>
      </w:r>
      <w:r>
        <w:rPr>
          <w:rFonts w:hint="default" w:ascii="Times New Roman" w:hAnsi="Times New Roman" w:eastAsia="仿宋_GB2312" w:cs="Times New Roman"/>
          <w:sz w:val="32"/>
          <w:szCs w:val="32"/>
        </w:rPr>
        <w:t>软件采购（维护）数量</w:t>
      </w:r>
      <w:r>
        <w:rPr>
          <w:rFonts w:hint="eastAsia" w:ascii="仿宋_GB2312" w:hAnsi="仿宋_GB2312" w:eastAsia="仿宋_GB2312" w:cs="仿宋_GB2312"/>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2个</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lang w:eastAsia="zh-CN"/>
        </w:rPr>
        <w:t>系统开发数量</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lang w:eastAsia="zh-CN"/>
        </w:rPr>
        <w:t>1个</w:t>
      </w:r>
      <w:r>
        <w:rPr>
          <w:rFonts w:hint="default" w:ascii="Times New Roman" w:hAnsi="Times New Roman" w:eastAsia="仿宋_GB2312" w:cs="Times New Roman"/>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质量指标：</w:t>
      </w:r>
      <w:r>
        <w:rPr>
          <w:rFonts w:hint="default" w:ascii="Times New Roman" w:hAnsi="Times New Roman" w:eastAsia="仿宋_GB2312" w:cs="Times New Roman"/>
          <w:kern w:val="2"/>
          <w:sz w:val="32"/>
          <w:szCs w:val="32"/>
          <w:lang w:val="en-US" w:eastAsia="zh-CN" w:bidi="ar-SA"/>
        </w:rPr>
        <w:t>系统验收合格率</w:t>
      </w:r>
      <w:r>
        <w:rPr>
          <w:rFonts w:hint="eastAsia" w:ascii="仿宋_GB2312" w:hAnsi="仿宋_GB2312" w:eastAsia="仿宋_GB2312" w:cs="仿宋_GB2312"/>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95%</w:t>
      </w:r>
      <w:r>
        <w:rPr>
          <w:rFonts w:hint="eastAsia" w:ascii="仿宋_GB2312" w:hAnsi="仿宋_GB2312" w:eastAsia="仿宋_GB2312" w:cs="仿宋_GB2312"/>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楚天云服务优良率</w:t>
      </w:r>
      <w:r>
        <w:rPr>
          <w:rFonts w:hint="eastAsia" w:ascii="仿宋_GB2312" w:hAnsi="仿宋_GB2312" w:eastAsia="仿宋_GB2312" w:cs="仿宋_GB2312"/>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95%</w:t>
      </w:r>
      <w:r>
        <w:rPr>
          <w:rFonts w:hint="eastAsia" w:ascii="仿宋_GB2312" w:hAnsi="仿宋_GB2312" w:eastAsia="仿宋_GB2312" w:cs="仿宋_GB2312"/>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三级等级保护测评完成率</w:t>
      </w:r>
      <w:r>
        <w:rPr>
          <w:rFonts w:hint="eastAsia" w:ascii="仿宋_GB2312" w:hAnsi="仿宋_GB2312" w:eastAsia="仿宋_GB2312" w:cs="仿宋_GB2312"/>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100%</w:t>
      </w:r>
      <w:r>
        <w:rPr>
          <w:rFonts w:hint="eastAsia" w:ascii="仿宋_GB2312" w:hAnsi="仿宋_GB2312" w:eastAsia="仿宋_GB2312" w:cs="仿宋_GB2312"/>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安全性评估完成率</w:t>
      </w:r>
      <w:r>
        <w:rPr>
          <w:rFonts w:hint="eastAsia" w:ascii="仿宋_GB2312" w:hAnsi="仿宋_GB2312" w:eastAsia="仿宋_GB2312" w:cs="仿宋_GB2312"/>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100%。</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社会效益指标：</w:t>
      </w:r>
      <w:r>
        <w:rPr>
          <w:rFonts w:hint="default" w:ascii="Times New Roman" w:hAnsi="Times New Roman" w:eastAsia="仿宋_GB2312" w:cs="Times New Roman"/>
          <w:kern w:val="2"/>
          <w:sz w:val="32"/>
          <w:szCs w:val="32"/>
          <w:lang w:val="en-US" w:eastAsia="zh-CN" w:bidi="ar-SA"/>
        </w:rPr>
        <w:t>政务平台操作顺畅率</w:t>
      </w:r>
      <w:r>
        <w:rPr>
          <w:rFonts w:hint="eastAsia" w:ascii="仿宋_GB2312" w:hAnsi="仿宋_GB2312" w:eastAsia="仿宋_GB2312" w:cs="仿宋_GB2312"/>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95%。</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服务对象满意度指标：</w:t>
      </w:r>
      <w:r>
        <w:rPr>
          <w:rFonts w:hint="default" w:ascii="Times New Roman" w:hAnsi="Times New Roman" w:eastAsia="仿宋_GB2312" w:cs="Times New Roman"/>
          <w:kern w:val="2"/>
          <w:sz w:val="32"/>
          <w:szCs w:val="32"/>
          <w:lang w:val="en-US" w:eastAsia="zh-CN" w:bidi="ar-SA"/>
        </w:rPr>
        <w:t>使用人员满意度</w:t>
      </w:r>
      <w:r>
        <w:rPr>
          <w:rFonts w:hint="eastAsia" w:ascii="仿宋_GB2312" w:hAnsi="仿宋_GB2312" w:eastAsia="仿宋_GB2312" w:cs="仿宋_GB2312"/>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95%。</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九、其他需要说明的情况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bidi w:val="0"/>
        <w:snapToGrid/>
        <w:spacing w:before="0" w:beforeAutospacing="0" w:after="0" w:afterAutospacing="0" w:line="560" w:lineRule="exact"/>
        <w:ind w:left="0" w:leftChars="0" w:right="0" w:rightChars="0" w:firstLine="640" w:firstLineChars="200"/>
        <w:jc w:val="left"/>
        <w:textAlignment w:val="auto"/>
        <w:rPr>
          <w:rFonts w:hint="default" w:ascii="Times New Roman" w:hAnsi="Times New Roman" w:eastAsia="仿宋_GB2312" w:cs="Times New Roman"/>
          <w:i w:val="0"/>
          <w:iCs w:val="0"/>
          <w:caps w:val="0"/>
          <w:color w:val="auto"/>
          <w:spacing w:val="0"/>
          <w:sz w:val="32"/>
          <w:szCs w:val="32"/>
          <w:shd w:val="clear" w:color="auto" w:fill="FFFFFF"/>
        </w:rPr>
      </w:pPr>
      <w:r>
        <w:rPr>
          <w:rFonts w:hint="default" w:ascii="Times New Roman" w:hAnsi="Times New Roman" w:eastAsia="仿宋_GB2312" w:cs="Times New Roman"/>
          <w:i w:val="0"/>
          <w:iCs w:val="0"/>
          <w:caps w:val="0"/>
          <w:color w:val="auto"/>
          <w:spacing w:val="0"/>
          <w:sz w:val="32"/>
          <w:szCs w:val="32"/>
          <w:shd w:val="clear" w:color="auto" w:fill="FFFFFF"/>
          <w:lang w:val="en-US" w:eastAsia="zh-CN"/>
        </w:rPr>
        <w:t>（一）</w:t>
      </w:r>
      <w:r>
        <w:rPr>
          <w:rFonts w:hint="default" w:ascii="Times New Roman" w:hAnsi="Times New Roman" w:eastAsia="仿宋_GB2312" w:cs="Times New Roman"/>
          <w:i w:val="0"/>
          <w:iCs w:val="0"/>
          <w:caps w:val="0"/>
          <w:color w:val="auto"/>
          <w:spacing w:val="0"/>
          <w:sz w:val="32"/>
          <w:szCs w:val="32"/>
          <w:shd w:val="clear" w:color="auto" w:fill="FFFFFF"/>
        </w:rPr>
        <w:t>空表说明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bidi w:val="0"/>
        <w:snapToGrid/>
        <w:spacing w:before="0" w:beforeAutospacing="0" w:after="0" w:afterAutospacing="0" w:line="560" w:lineRule="exact"/>
        <w:ind w:left="0" w:leftChars="0" w:right="0" w:rightChars="0" w:firstLine="640" w:firstLineChars="200"/>
        <w:jc w:val="left"/>
        <w:textAlignment w:val="auto"/>
        <w:rPr>
          <w:rFonts w:hint="default" w:ascii="Times New Roman" w:hAnsi="Times New Roman" w:eastAsia="仿宋_GB2312" w:cs="Times New Roman"/>
          <w:i w:val="0"/>
          <w:iCs w:val="0"/>
          <w:caps w:val="0"/>
          <w:color w:val="auto"/>
          <w:spacing w:val="0"/>
          <w:sz w:val="32"/>
          <w:szCs w:val="32"/>
          <w:shd w:val="clear" w:color="auto" w:fill="FFFFFF"/>
        </w:rPr>
      </w:pPr>
      <w:r>
        <w:rPr>
          <w:rFonts w:hint="default" w:ascii="Times New Roman" w:hAnsi="Times New Roman" w:eastAsia="仿宋_GB2312" w:cs="Times New Roman"/>
          <w:i w:val="0"/>
          <w:iCs w:val="0"/>
          <w:caps w:val="0"/>
          <w:color w:val="auto"/>
          <w:spacing w:val="0"/>
          <w:sz w:val="32"/>
          <w:szCs w:val="32"/>
          <w:shd w:val="clear" w:color="auto" w:fill="FFFFFF"/>
        </w:rPr>
        <w:t>我</w:t>
      </w:r>
      <w:r>
        <w:rPr>
          <w:rFonts w:hint="default" w:ascii="Times New Roman" w:hAnsi="Times New Roman" w:eastAsia="仿宋_GB2312" w:cs="Times New Roman"/>
          <w:i w:val="0"/>
          <w:iCs w:val="0"/>
          <w:caps w:val="0"/>
          <w:color w:val="auto"/>
          <w:spacing w:val="0"/>
          <w:sz w:val="32"/>
          <w:szCs w:val="32"/>
          <w:shd w:val="clear" w:color="auto" w:fill="FFFFFF"/>
          <w:lang w:eastAsia="zh-CN"/>
        </w:rPr>
        <w:t>中心</w:t>
      </w:r>
      <w:r>
        <w:rPr>
          <w:rFonts w:hint="default" w:ascii="Times New Roman" w:hAnsi="Times New Roman" w:eastAsia="仿宋_GB2312" w:cs="Times New Roman"/>
          <w:i w:val="0"/>
          <w:iCs w:val="0"/>
          <w:caps w:val="0"/>
          <w:color w:val="auto"/>
          <w:spacing w:val="0"/>
          <w:sz w:val="32"/>
          <w:szCs w:val="32"/>
          <w:shd w:val="clear" w:color="auto" w:fill="FFFFFF"/>
          <w:lang w:val="en-US" w:eastAsia="zh-CN"/>
        </w:rPr>
        <w:t>2024</w:t>
      </w:r>
      <w:r>
        <w:rPr>
          <w:rFonts w:hint="default" w:ascii="Times New Roman" w:hAnsi="Times New Roman" w:eastAsia="仿宋_GB2312" w:cs="Times New Roman"/>
          <w:i w:val="0"/>
          <w:iCs w:val="0"/>
          <w:caps w:val="0"/>
          <w:color w:val="auto"/>
          <w:spacing w:val="0"/>
          <w:sz w:val="32"/>
          <w:szCs w:val="32"/>
          <w:shd w:val="clear" w:color="auto" w:fill="FFFFFF"/>
        </w:rPr>
        <w:t>年无</w:t>
      </w:r>
      <w:r>
        <w:rPr>
          <w:rFonts w:hint="default" w:ascii="Times New Roman" w:hAnsi="Times New Roman" w:eastAsia="仿宋_GB2312" w:cs="Times New Roman"/>
          <w:i w:val="0"/>
          <w:iCs w:val="0"/>
          <w:caps w:val="0"/>
          <w:color w:val="auto"/>
          <w:spacing w:val="0"/>
          <w:sz w:val="32"/>
          <w:szCs w:val="32"/>
          <w:shd w:val="clear" w:color="auto" w:fill="FFFFFF"/>
          <w:lang w:val="en-US" w:eastAsia="zh-CN"/>
        </w:rPr>
        <w:t>政府性基金预算支出</w:t>
      </w:r>
      <w:r>
        <w:rPr>
          <w:rFonts w:hint="eastAsia" w:ascii="仿宋_GB2312" w:hAnsi="仿宋_GB2312" w:eastAsia="仿宋_GB2312" w:cs="仿宋_GB2312"/>
          <w:i w:val="0"/>
          <w:iCs w:val="0"/>
          <w:caps w:val="0"/>
          <w:color w:val="auto"/>
          <w:spacing w:val="0"/>
          <w:sz w:val="32"/>
          <w:szCs w:val="32"/>
          <w:shd w:val="clear" w:color="auto" w:fill="FFFFFF"/>
        </w:rPr>
        <w:t>,</w:t>
      </w:r>
      <w:r>
        <w:rPr>
          <w:rFonts w:hint="default" w:ascii="Times New Roman" w:hAnsi="Times New Roman" w:eastAsia="仿宋_GB2312" w:cs="Times New Roman"/>
          <w:i w:val="0"/>
          <w:iCs w:val="0"/>
          <w:caps w:val="0"/>
          <w:color w:val="auto"/>
          <w:spacing w:val="0"/>
          <w:sz w:val="32"/>
          <w:szCs w:val="32"/>
          <w:shd w:val="clear" w:color="auto" w:fill="FFFFFF"/>
          <w:lang w:eastAsia="zh-CN"/>
        </w:rPr>
        <w:t>故</w:t>
      </w:r>
      <w:r>
        <w:rPr>
          <w:rFonts w:hint="eastAsia" w:ascii="Times New Roman" w:hAnsi="Times New Roman" w:eastAsia="仿宋_GB2312" w:cs="Times New Roman"/>
          <w:i w:val="0"/>
          <w:iCs w:val="0"/>
          <w:caps w:val="0"/>
          <w:color w:val="auto"/>
          <w:spacing w:val="0"/>
          <w:sz w:val="32"/>
          <w:szCs w:val="32"/>
          <w:shd w:val="clear" w:color="auto" w:fill="FFFFFF"/>
          <w:lang w:eastAsia="zh-CN"/>
        </w:rPr>
        <w:t>该</w:t>
      </w:r>
      <w:r>
        <w:rPr>
          <w:rFonts w:hint="default" w:ascii="Times New Roman" w:hAnsi="Times New Roman" w:eastAsia="仿宋_GB2312" w:cs="Times New Roman"/>
          <w:i w:val="0"/>
          <w:iCs w:val="0"/>
          <w:caps w:val="0"/>
          <w:color w:val="auto"/>
          <w:spacing w:val="0"/>
          <w:sz w:val="32"/>
          <w:szCs w:val="32"/>
          <w:shd w:val="clear" w:color="auto" w:fill="FFFFFF"/>
          <w:lang w:eastAsia="zh-CN"/>
        </w:rPr>
        <w:t>表为空表</w:t>
      </w:r>
      <w:r>
        <w:rPr>
          <w:rFonts w:hint="default" w:ascii="Times New Roman" w:hAnsi="Times New Roman" w:eastAsia="仿宋_GB2312" w:cs="Times New Roman"/>
          <w:i w:val="0"/>
          <w:iCs w:val="0"/>
          <w:caps w:val="0"/>
          <w:color w:val="auto"/>
          <w:spacing w:val="0"/>
          <w:sz w:val="32"/>
          <w:szCs w:val="32"/>
          <w:shd w:val="clear" w:color="auto"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bidi w:val="0"/>
        <w:snapToGrid/>
        <w:spacing w:before="0" w:beforeAutospacing="0" w:after="0" w:afterAutospacing="0" w:line="560" w:lineRule="exact"/>
        <w:ind w:left="0" w:leftChars="0" w:right="0" w:rightChars="0" w:firstLine="640" w:firstLineChars="200"/>
        <w:jc w:val="left"/>
        <w:textAlignment w:val="auto"/>
        <w:rPr>
          <w:rFonts w:hint="default" w:ascii="Times New Roman" w:hAnsi="Times New Roman" w:eastAsia="仿宋_GB2312" w:cs="Times New Roman"/>
          <w:i w:val="0"/>
          <w:iCs w:val="0"/>
          <w:caps w:val="0"/>
          <w:color w:val="auto"/>
          <w:spacing w:val="0"/>
          <w:sz w:val="32"/>
          <w:szCs w:val="32"/>
          <w:shd w:val="clear" w:color="auto" w:fill="FFFFFF"/>
        </w:rPr>
      </w:pPr>
      <w:r>
        <w:rPr>
          <w:rFonts w:hint="default" w:ascii="Times New Roman" w:hAnsi="Times New Roman" w:eastAsia="仿宋_GB2312" w:cs="Times New Roman"/>
          <w:i w:val="0"/>
          <w:iCs w:val="0"/>
          <w:caps w:val="0"/>
          <w:color w:val="auto"/>
          <w:spacing w:val="0"/>
          <w:sz w:val="32"/>
          <w:szCs w:val="32"/>
          <w:shd w:val="clear" w:color="auto" w:fill="FFFFFF"/>
          <w:lang w:eastAsia="zh-CN"/>
        </w:rPr>
        <w:t>（二）</w:t>
      </w:r>
      <w:r>
        <w:rPr>
          <w:rFonts w:hint="default" w:ascii="Times New Roman" w:hAnsi="Times New Roman" w:eastAsia="仿宋_GB2312" w:cs="Times New Roman"/>
          <w:i w:val="0"/>
          <w:iCs w:val="0"/>
          <w:caps w:val="0"/>
          <w:color w:val="auto"/>
          <w:spacing w:val="0"/>
          <w:sz w:val="32"/>
          <w:szCs w:val="32"/>
          <w:shd w:val="clear" w:color="auto" w:fill="FFFFFF"/>
        </w:rPr>
        <w:t>其他情况说明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bidi w:val="0"/>
        <w:snapToGrid/>
        <w:spacing w:before="0" w:beforeAutospacing="0" w:after="0" w:afterAutospacing="0" w:line="560" w:lineRule="exact"/>
        <w:ind w:left="0" w:leftChars="0" w:right="0" w:rightChars="0" w:firstLine="640" w:firstLineChars="200"/>
        <w:jc w:val="left"/>
        <w:textAlignment w:val="auto"/>
        <w:rPr>
          <w:rFonts w:hint="default" w:ascii="Times New Roman" w:hAnsi="Times New Roman" w:eastAsia="仿宋_GB2312" w:cs="Times New Roman"/>
          <w:i w:val="0"/>
          <w:iCs w:val="0"/>
          <w:caps w:val="0"/>
          <w:color w:val="auto"/>
          <w:spacing w:val="0"/>
          <w:sz w:val="32"/>
          <w:szCs w:val="32"/>
          <w:shd w:val="clear" w:color="auto" w:fill="FFFFFF"/>
          <w:lang w:val="en-US" w:eastAsia="zh-CN"/>
        </w:rPr>
      </w:pPr>
      <w:r>
        <w:rPr>
          <w:rFonts w:hint="default" w:ascii="Times New Roman" w:hAnsi="Times New Roman" w:eastAsia="仿宋_GB2312" w:cs="Times New Roman"/>
          <w:i w:val="0"/>
          <w:iCs w:val="0"/>
          <w:caps w:val="0"/>
          <w:color w:val="auto"/>
          <w:spacing w:val="0"/>
          <w:sz w:val="32"/>
          <w:szCs w:val="32"/>
          <w:shd w:val="clear" w:color="auto" w:fill="FFFFFF"/>
          <w:lang w:val="en-US" w:eastAsia="zh-CN"/>
        </w:rPr>
        <w:t>无其他需要说明的情况。</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十、专业名词解释</w:t>
      </w:r>
    </w:p>
    <w:p>
      <w:pPr>
        <w:keepNext w:val="0"/>
        <w:keepLines w:val="0"/>
        <w:pageBreakBefore w:val="0"/>
        <w:widowControl w:val="0"/>
        <w:kinsoku/>
        <w:wordWrap/>
        <w:overflowPunct/>
        <w:topLinePunct w:val="0"/>
        <w:bidi w:val="0"/>
        <w:adjustRightInd w:val="0"/>
        <w:snapToGrid w:val="0"/>
        <w:spacing w:line="540" w:lineRule="exact"/>
        <w:ind w:left="0" w:leftChars="0" w:right="0" w:rightChars="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楷体_GB2312" w:cs="Times New Roman"/>
          <w:sz w:val="32"/>
          <w:szCs w:val="32"/>
          <w:lang w:eastAsia="zh-CN"/>
        </w:rPr>
        <w:t xml:space="preserve">   </w:t>
      </w:r>
      <w:r>
        <w:rPr>
          <w:rFonts w:hint="default" w:ascii="Times New Roman" w:hAnsi="Times New Roman" w:eastAsia="仿宋_GB2312" w:cs="Times New Roman"/>
          <w:sz w:val="32"/>
          <w:szCs w:val="32"/>
          <w:lang w:eastAsia="zh-CN"/>
        </w:rPr>
        <w:t xml:space="preserve"> </w:t>
      </w:r>
      <w:r>
        <w:rPr>
          <w:rFonts w:hint="default" w:ascii="Times New Roman" w:hAnsi="Times New Roman" w:eastAsia="仿宋_GB2312" w:cs="Times New Roman"/>
          <w:kern w:val="0"/>
          <w:sz w:val="32"/>
          <w:szCs w:val="32"/>
        </w:rPr>
        <w:t>1.机关运行经费：指为保障单位运行使用一般公共预算财政拨款安排的基本支出中的日常公用经费支出。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right="0" w:rightChars="0" w:firstLine="640" w:firstLineChars="200"/>
        <w:jc w:val="lef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三公</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经费：指使用一般公共预算财政拨款安排的因公出国(境)费、公务用车购置及运行维护费和公务接待费。其中，因公出国(境)费用反映单位公务出国(境)的国际旅费、国外城市间交通费、住宿费、伙食费、培训费、公杂费等支出；公务用车购置及运行维护费反映单位公务用车车辆购置支出(含车辆购置税、牌照费)、燃料费、维修费、过桥过路费、保险费、安全奖励费用等支出；公务接待费反映单位按规定开支的各类公务接待(含外宾接待) 费用。</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right="0" w:rightChars="0" w:firstLine="640" w:firstLineChars="200"/>
        <w:jc w:val="lef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政府采购：是指各级国家机关、事业单位和团体组织，使用财政性资金采购依法制定的集中采购目录以内的或者采购限额标准以上的货物、工程和服务的行为。政府采购不仅是指具体的采购过程，而且是采购政策、采购程序、采购过程及采购管理的总称，是一种对公共采购管理的制度，是一种政府行为。</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right="0" w:rightChars="0" w:firstLine="640" w:firstLineChars="200"/>
        <w:jc w:val="lef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4.财政拨款(补助)收入：指从同级财政部门取得的财政预算资金。</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right="0" w:rightChars="0" w:firstLine="640" w:firstLineChars="200"/>
        <w:jc w:val="lef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5.其他收入：指除上述</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财政拨款收入</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以外任务相应安排的资金。</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right="0" w:rightChars="0" w:firstLine="640" w:firstLineChars="200"/>
        <w:jc w:val="lef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6.基本支出：指为保障机构正常运转、完成日常工作任务而发生的人员支出和公用支出。</w:t>
      </w:r>
    </w:p>
    <w:p>
      <w:pPr>
        <w:keepNext w:val="0"/>
        <w:keepLines w:val="0"/>
        <w:pageBreakBefore w:val="0"/>
        <w:widowControl w:val="0"/>
        <w:kinsoku/>
        <w:wordWrap/>
        <w:overflowPunct/>
        <w:topLinePunct w:val="0"/>
        <w:bidi w:val="0"/>
        <w:adjustRightInd w:val="0"/>
        <w:snapToGrid w:val="0"/>
        <w:spacing w:line="54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kern w:val="0"/>
          <w:sz w:val="32"/>
          <w:szCs w:val="32"/>
        </w:rPr>
        <w:t>7.项目支出：指在基本支出之外为完成特定行政任务和事业发展目标所发生的支出。</w:t>
      </w:r>
    </w:p>
    <w:sectPr>
      <w:footerReference r:id="rId6"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DejaVu Sans">
    <w:altName w:val="Segoe Print"/>
    <w:panose1 w:val="020B0603030804020204"/>
    <w:charset w:val="00"/>
    <w:family w:val="roman"/>
    <w:pitch w:val="default"/>
    <w:sig w:usb0="00000000" w:usb1="00000000" w:usb2="0A246029" w:usb3="0400200C" w:csb0="600001FF" w:csb1="DFFF0000"/>
  </w:font>
  <w:font w:name="方正书宋_GBK">
    <w:altName w:val="Arial Unicode MS"/>
    <w:panose1 w:val="02000000000000000000"/>
    <w:charset w:val="86"/>
    <w:family w:val="auto"/>
    <w:pitch w:val="default"/>
    <w:sig w:usb0="00000000" w:usb1="00000000" w:usb2="00000000" w:usb3="00000000" w:csb0="00040000" w:csb1="00000000"/>
  </w:font>
  <w:font w:name="方正黑体_GBK">
    <w:altName w:val="Arial Unicode MS"/>
    <w:panose1 w:val="02000000000000000000"/>
    <w:charset w:val="00"/>
    <w:family w:val="auto"/>
    <w:pitch w:val="default"/>
    <w:sig w:usb0="00000000" w:usb1="00000000" w:usb2="00000000" w:usb3="00000000" w:csb0="00040000" w:csb1="00000000"/>
  </w:font>
  <w:font w:name="方正宋体S-超大字符集">
    <w:altName w:val="宋体"/>
    <w:panose1 w:val="02000000000000000000"/>
    <w:charset w:val="86"/>
    <w:family w:val="auto"/>
    <w:pitch w:val="default"/>
    <w:sig w:usb0="00000000" w:usb1="00000000" w:usb2="00000000" w:usb3="00000000" w:csb0="00040000" w:csb1="00000000"/>
  </w:font>
  <w:font w:name="思源黑体 CN">
    <w:altName w:val="黑体"/>
    <w:panose1 w:val="020B0600000000000000"/>
    <w:charset w:val="86"/>
    <w:family w:val="auto"/>
    <w:pitch w:val="default"/>
    <w:sig w:usb0="00000000" w:usb1="00000000" w:usb2="00000016" w:usb3="00000000" w:csb0="60060107"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PingFang-SC-Light">
    <w:altName w:val="MS Mincho"/>
    <w:panose1 w:val="00000000000000000000"/>
    <w:charset w:val="80"/>
    <w:family w:val="auto"/>
    <w:pitch w:val="default"/>
    <w:sig w:usb0="00000000" w:usb1="00000000" w:usb2="00000010" w:usb3="00000000" w:csb0="00020000" w:csb1="00000000"/>
  </w:font>
  <w:font w:name="楷体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6E9"/>
    <w:rsid w:val="00013C81"/>
    <w:rsid w:val="00031914"/>
    <w:rsid w:val="00033EEB"/>
    <w:rsid w:val="00035B25"/>
    <w:rsid w:val="000556E9"/>
    <w:rsid w:val="00062CF8"/>
    <w:rsid w:val="000A5925"/>
    <w:rsid w:val="000E0A2B"/>
    <w:rsid w:val="001042B3"/>
    <w:rsid w:val="001100E3"/>
    <w:rsid w:val="0013064F"/>
    <w:rsid w:val="00137E08"/>
    <w:rsid w:val="001646BD"/>
    <w:rsid w:val="0016480D"/>
    <w:rsid w:val="00170A92"/>
    <w:rsid w:val="00183430"/>
    <w:rsid w:val="001B2CC1"/>
    <w:rsid w:val="001B4283"/>
    <w:rsid w:val="001D45D6"/>
    <w:rsid w:val="00206383"/>
    <w:rsid w:val="00210A16"/>
    <w:rsid w:val="002218C6"/>
    <w:rsid w:val="00231E03"/>
    <w:rsid w:val="00237748"/>
    <w:rsid w:val="00265ACC"/>
    <w:rsid w:val="0029633F"/>
    <w:rsid w:val="00296D04"/>
    <w:rsid w:val="002A3433"/>
    <w:rsid w:val="002C2A0D"/>
    <w:rsid w:val="002F49C8"/>
    <w:rsid w:val="002F4AD7"/>
    <w:rsid w:val="00301681"/>
    <w:rsid w:val="00317C61"/>
    <w:rsid w:val="00325A88"/>
    <w:rsid w:val="00335529"/>
    <w:rsid w:val="003477F4"/>
    <w:rsid w:val="003551E2"/>
    <w:rsid w:val="00392AA1"/>
    <w:rsid w:val="003A0EF1"/>
    <w:rsid w:val="003A6C91"/>
    <w:rsid w:val="003C1CB2"/>
    <w:rsid w:val="003C2E0C"/>
    <w:rsid w:val="003F0DF5"/>
    <w:rsid w:val="00410B76"/>
    <w:rsid w:val="0042162D"/>
    <w:rsid w:val="00441100"/>
    <w:rsid w:val="00446714"/>
    <w:rsid w:val="00452E07"/>
    <w:rsid w:val="004668EA"/>
    <w:rsid w:val="0047408A"/>
    <w:rsid w:val="0048263A"/>
    <w:rsid w:val="004862D1"/>
    <w:rsid w:val="00491086"/>
    <w:rsid w:val="004A10D7"/>
    <w:rsid w:val="004B0051"/>
    <w:rsid w:val="004C5721"/>
    <w:rsid w:val="004D29B6"/>
    <w:rsid w:val="004D5BEF"/>
    <w:rsid w:val="004E3EDD"/>
    <w:rsid w:val="00503D26"/>
    <w:rsid w:val="00527A85"/>
    <w:rsid w:val="005329AE"/>
    <w:rsid w:val="00561DCB"/>
    <w:rsid w:val="005A4C08"/>
    <w:rsid w:val="005B5215"/>
    <w:rsid w:val="005C23FC"/>
    <w:rsid w:val="005C7AA0"/>
    <w:rsid w:val="005F10D4"/>
    <w:rsid w:val="0060546D"/>
    <w:rsid w:val="00610DA1"/>
    <w:rsid w:val="00615E0C"/>
    <w:rsid w:val="006247C8"/>
    <w:rsid w:val="00626DF8"/>
    <w:rsid w:val="00632572"/>
    <w:rsid w:val="00633576"/>
    <w:rsid w:val="00637291"/>
    <w:rsid w:val="00640B2D"/>
    <w:rsid w:val="0064172C"/>
    <w:rsid w:val="00644D4B"/>
    <w:rsid w:val="00645B6B"/>
    <w:rsid w:val="006716F3"/>
    <w:rsid w:val="00687354"/>
    <w:rsid w:val="00694873"/>
    <w:rsid w:val="006968CB"/>
    <w:rsid w:val="006A09E2"/>
    <w:rsid w:val="006A6B63"/>
    <w:rsid w:val="006B7100"/>
    <w:rsid w:val="006C4BD3"/>
    <w:rsid w:val="006E6551"/>
    <w:rsid w:val="00711B8B"/>
    <w:rsid w:val="00720D16"/>
    <w:rsid w:val="00726B13"/>
    <w:rsid w:val="00731397"/>
    <w:rsid w:val="00732F3F"/>
    <w:rsid w:val="00735984"/>
    <w:rsid w:val="007414AC"/>
    <w:rsid w:val="00753BD8"/>
    <w:rsid w:val="00753D0D"/>
    <w:rsid w:val="007543E0"/>
    <w:rsid w:val="00770AE1"/>
    <w:rsid w:val="00773C57"/>
    <w:rsid w:val="0078303C"/>
    <w:rsid w:val="007839C5"/>
    <w:rsid w:val="00784A8A"/>
    <w:rsid w:val="00795D6C"/>
    <w:rsid w:val="00797CAB"/>
    <w:rsid w:val="007A52C7"/>
    <w:rsid w:val="007B277E"/>
    <w:rsid w:val="007B7AEC"/>
    <w:rsid w:val="007D045C"/>
    <w:rsid w:val="007D278F"/>
    <w:rsid w:val="007E3DD6"/>
    <w:rsid w:val="007E661D"/>
    <w:rsid w:val="007E6FB0"/>
    <w:rsid w:val="008002B9"/>
    <w:rsid w:val="00806881"/>
    <w:rsid w:val="00822B87"/>
    <w:rsid w:val="008466D9"/>
    <w:rsid w:val="008617B6"/>
    <w:rsid w:val="00871F81"/>
    <w:rsid w:val="00894475"/>
    <w:rsid w:val="008A148D"/>
    <w:rsid w:val="008A5D34"/>
    <w:rsid w:val="008B1C43"/>
    <w:rsid w:val="008B5FBB"/>
    <w:rsid w:val="008C40F1"/>
    <w:rsid w:val="008D11E9"/>
    <w:rsid w:val="008D1734"/>
    <w:rsid w:val="008D350E"/>
    <w:rsid w:val="008F31C7"/>
    <w:rsid w:val="008F36C1"/>
    <w:rsid w:val="00902A1D"/>
    <w:rsid w:val="00903297"/>
    <w:rsid w:val="00904E0D"/>
    <w:rsid w:val="009376BB"/>
    <w:rsid w:val="00951E3D"/>
    <w:rsid w:val="009716E3"/>
    <w:rsid w:val="0098064B"/>
    <w:rsid w:val="00993A50"/>
    <w:rsid w:val="009E76FD"/>
    <w:rsid w:val="009F2D24"/>
    <w:rsid w:val="009F3F6E"/>
    <w:rsid w:val="00A11618"/>
    <w:rsid w:val="00A121BF"/>
    <w:rsid w:val="00A16545"/>
    <w:rsid w:val="00A2026F"/>
    <w:rsid w:val="00A25E82"/>
    <w:rsid w:val="00A45426"/>
    <w:rsid w:val="00A474C3"/>
    <w:rsid w:val="00A50C35"/>
    <w:rsid w:val="00A550AB"/>
    <w:rsid w:val="00A57977"/>
    <w:rsid w:val="00A66A66"/>
    <w:rsid w:val="00A81030"/>
    <w:rsid w:val="00A87690"/>
    <w:rsid w:val="00A928E0"/>
    <w:rsid w:val="00AC1D64"/>
    <w:rsid w:val="00AD06F4"/>
    <w:rsid w:val="00B0479F"/>
    <w:rsid w:val="00B10D11"/>
    <w:rsid w:val="00B433F6"/>
    <w:rsid w:val="00B500D6"/>
    <w:rsid w:val="00B510FD"/>
    <w:rsid w:val="00B843BB"/>
    <w:rsid w:val="00B9042F"/>
    <w:rsid w:val="00BA370D"/>
    <w:rsid w:val="00BB043E"/>
    <w:rsid w:val="00BD1E55"/>
    <w:rsid w:val="00BD6657"/>
    <w:rsid w:val="00BE69AA"/>
    <w:rsid w:val="00BF01BB"/>
    <w:rsid w:val="00BF6E00"/>
    <w:rsid w:val="00C2172B"/>
    <w:rsid w:val="00C22429"/>
    <w:rsid w:val="00C22F83"/>
    <w:rsid w:val="00C2520C"/>
    <w:rsid w:val="00C34008"/>
    <w:rsid w:val="00C8532B"/>
    <w:rsid w:val="00CB302C"/>
    <w:rsid w:val="00CE0D77"/>
    <w:rsid w:val="00CE25A7"/>
    <w:rsid w:val="00CE5ABB"/>
    <w:rsid w:val="00D01AC7"/>
    <w:rsid w:val="00D06445"/>
    <w:rsid w:val="00D272C0"/>
    <w:rsid w:val="00D33203"/>
    <w:rsid w:val="00D51DB1"/>
    <w:rsid w:val="00D6104C"/>
    <w:rsid w:val="00D67DDE"/>
    <w:rsid w:val="00D71DF3"/>
    <w:rsid w:val="00D8356F"/>
    <w:rsid w:val="00DC4C58"/>
    <w:rsid w:val="00DE1082"/>
    <w:rsid w:val="00DE5513"/>
    <w:rsid w:val="00DF05FD"/>
    <w:rsid w:val="00DF179B"/>
    <w:rsid w:val="00DF6190"/>
    <w:rsid w:val="00E319A5"/>
    <w:rsid w:val="00E377AE"/>
    <w:rsid w:val="00E43DCF"/>
    <w:rsid w:val="00E51E08"/>
    <w:rsid w:val="00E606FD"/>
    <w:rsid w:val="00E72D46"/>
    <w:rsid w:val="00E9013B"/>
    <w:rsid w:val="00E903B6"/>
    <w:rsid w:val="00E91150"/>
    <w:rsid w:val="00EA0D52"/>
    <w:rsid w:val="00EA534E"/>
    <w:rsid w:val="00EC475E"/>
    <w:rsid w:val="00EC52F3"/>
    <w:rsid w:val="00EC53F8"/>
    <w:rsid w:val="00ED54C0"/>
    <w:rsid w:val="00EE2E2D"/>
    <w:rsid w:val="00EE4980"/>
    <w:rsid w:val="00EF2129"/>
    <w:rsid w:val="00EF5C9B"/>
    <w:rsid w:val="00F03224"/>
    <w:rsid w:val="00F26B93"/>
    <w:rsid w:val="00F4088A"/>
    <w:rsid w:val="00F47258"/>
    <w:rsid w:val="00F61F72"/>
    <w:rsid w:val="00F746FF"/>
    <w:rsid w:val="00F87A36"/>
    <w:rsid w:val="00F94348"/>
    <w:rsid w:val="00FB6DE5"/>
    <w:rsid w:val="00FD354D"/>
    <w:rsid w:val="00FD697D"/>
    <w:rsid w:val="00FF2674"/>
    <w:rsid w:val="00FF4EF2"/>
    <w:rsid w:val="00FF6E93"/>
    <w:rsid w:val="02535817"/>
    <w:rsid w:val="02CE5821"/>
    <w:rsid w:val="02D91D96"/>
    <w:rsid w:val="033C3456"/>
    <w:rsid w:val="03434A22"/>
    <w:rsid w:val="03715FC5"/>
    <w:rsid w:val="037D1CBA"/>
    <w:rsid w:val="04234266"/>
    <w:rsid w:val="0544044D"/>
    <w:rsid w:val="054D5D48"/>
    <w:rsid w:val="06190FC5"/>
    <w:rsid w:val="06276F8E"/>
    <w:rsid w:val="06D247DA"/>
    <w:rsid w:val="071C1EA0"/>
    <w:rsid w:val="07644CF5"/>
    <w:rsid w:val="079635BE"/>
    <w:rsid w:val="07E62574"/>
    <w:rsid w:val="07ED05DA"/>
    <w:rsid w:val="08CC1B47"/>
    <w:rsid w:val="094A771A"/>
    <w:rsid w:val="0960165D"/>
    <w:rsid w:val="0A022412"/>
    <w:rsid w:val="0A945453"/>
    <w:rsid w:val="0AF208BD"/>
    <w:rsid w:val="0B022B7A"/>
    <w:rsid w:val="0B9F032B"/>
    <w:rsid w:val="0BFB45BA"/>
    <w:rsid w:val="0C5128E8"/>
    <w:rsid w:val="0C8B3B7A"/>
    <w:rsid w:val="0D6669CD"/>
    <w:rsid w:val="0D915767"/>
    <w:rsid w:val="0DB76D3A"/>
    <w:rsid w:val="0DBA128A"/>
    <w:rsid w:val="0DBE01B4"/>
    <w:rsid w:val="0F2D1035"/>
    <w:rsid w:val="0F800D7C"/>
    <w:rsid w:val="0FDC5B20"/>
    <w:rsid w:val="0FDD167C"/>
    <w:rsid w:val="0FF27838"/>
    <w:rsid w:val="0FF5A63F"/>
    <w:rsid w:val="100A5027"/>
    <w:rsid w:val="101C3FE9"/>
    <w:rsid w:val="10661D03"/>
    <w:rsid w:val="108F1028"/>
    <w:rsid w:val="10D940B1"/>
    <w:rsid w:val="112F56A2"/>
    <w:rsid w:val="120E0549"/>
    <w:rsid w:val="127935E9"/>
    <w:rsid w:val="132817EC"/>
    <w:rsid w:val="135E3E50"/>
    <w:rsid w:val="13DF670B"/>
    <w:rsid w:val="13E3010E"/>
    <w:rsid w:val="13F02745"/>
    <w:rsid w:val="140F30BB"/>
    <w:rsid w:val="1428243E"/>
    <w:rsid w:val="143F2762"/>
    <w:rsid w:val="14905321"/>
    <w:rsid w:val="14CB30DF"/>
    <w:rsid w:val="156A3727"/>
    <w:rsid w:val="169F11EB"/>
    <w:rsid w:val="16CA6AAF"/>
    <w:rsid w:val="17237C96"/>
    <w:rsid w:val="176E1549"/>
    <w:rsid w:val="18251D98"/>
    <w:rsid w:val="18A70101"/>
    <w:rsid w:val="195159AD"/>
    <w:rsid w:val="19551741"/>
    <w:rsid w:val="1969056A"/>
    <w:rsid w:val="1A016D79"/>
    <w:rsid w:val="1A047773"/>
    <w:rsid w:val="1ACE54A4"/>
    <w:rsid w:val="1AF47DF5"/>
    <w:rsid w:val="1AF83F96"/>
    <w:rsid w:val="1B25432E"/>
    <w:rsid w:val="1B672C49"/>
    <w:rsid w:val="1B9721A0"/>
    <w:rsid w:val="1BBD6D41"/>
    <w:rsid w:val="1C6E4C57"/>
    <w:rsid w:val="1C7A3937"/>
    <w:rsid w:val="1CAA71D8"/>
    <w:rsid w:val="1CE6597D"/>
    <w:rsid w:val="1D9B2E3A"/>
    <w:rsid w:val="1DBA0C6C"/>
    <w:rsid w:val="1E0E1141"/>
    <w:rsid w:val="1E6E17B6"/>
    <w:rsid w:val="1EF60556"/>
    <w:rsid w:val="1FA25441"/>
    <w:rsid w:val="200A4137"/>
    <w:rsid w:val="20574F0D"/>
    <w:rsid w:val="20B42372"/>
    <w:rsid w:val="20CB0DBB"/>
    <w:rsid w:val="20DE3D47"/>
    <w:rsid w:val="2171148E"/>
    <w:rsid w:val="21BF331E"/>
    <w:rsid w:val="21F77B3A"/>
    <w:rsid w:val="22641476"/>
    <w:rsid w:val="22BE6BB7"/>
    <w:rsid w:val="23437E7D"/>
    <w:rsid w:val="23EA5019"/>
    <w:rsid w:val="24080225"/>
    <w:rsid w:val="257F2CB2"/>
    <w:rsid w:val="25DB7AD1"/>
    <w:rsid w:val="25E739D9"/>
    <w:rsid w:val="25F3334B"/>
    <w:rsid w:val="26B86AD0"/>
    <w:rsid w:val="26D04CA4"/>
    <w:rsid w:val="27046267"/>
    <w:rsid w:val="272C1C73"/>
    <w:rsid w:val="27734F91"/>
    <w:rsid w:val="283906EA"/>
    <w:rsid w:val="28D858E9"/>
    <w:rsid w:val="29016605"/>
    <w:rsid w:val="292C35A9"/>
    <w:rsid w:val="295B0FA0"/>
    <w:rsid w:val="296F6105"/>
    <w:rsid w:val="29BE0AE5"/>
    <w:rsid w:val="29F86060"/>
    <w:rsid w:val="2A4B4F9C"/>
    <w:rsid w:val="2A7645BA"/>
    <w:rsid w:val="2AAA1E5F"/>
    <w:rsid w:val="2ADB212B"/>
    <w:rsid w:val="2B20497B"/>
    <w:rsid w:val="2B706434"/>
    <w:rsid w:val="2BE06E8A"/>
    <w:rsid w:val="2C72730E"/>
    <w:rsid w:val="2D15303C"/>
    <w:rsid w:val="2D2E7292"/>
    <w:rsid w:val="2D7440D9"/>
    <w:rsid w:val="2D952BAB"/>
    <w:rsid w:val="2EAB17B7"/>
    <w:rsid w:val="2F3D583B"/>
    <w:rsid w:val="2F4042A8"/>
    <w:rsid w:val="2F714203"/>
    <w:rsid w:val="303C52D9"/>
    <w:rsid w:val="30806945"/>
    <w:rsid w:val="30A546B8"/>
    <w:rsid w:val="30E201D0"/>
    <w:rsid w:val="310C2003"/>
    <w:rsid w:val="31155A1B"/>
    <w:rsid w:val="312826B2"/>
    <w:rsid w:val="31283F3E"/>
    <w:rsid w:val="312F0E86"/>
    <w:rsid w:val="315F3B0C"/>
    <w:rsid w:val="31953096"/>
    <w:rsid w:val="32F65B24"/>
    <w:rsid w:val="334A5900"/>
    <w:rsid w:val="33597E86"/>
    <w:rsid w:val="33A578B7"/>
    <w:rsid w:val="34D541E4"/>
    <w:rsid w:val="3501040C"/>
    <w:rsid w:val="35565911"/>
    <w:rsid w:val="35C67B9A"/>
    <w:rsid w:val="36FF4499"/>
    <w:rsid w:val="37611DBA"/>
    <w:rsid w:val="37833AFE"/>
    <w:rsid w:val="37A0396B"/>
    <w:rsid w:val="37F68AA1"/>
    <w:rsid w:val="37FF6B5F"/>
    <w:rsid w:val="38572087"/>
    <w:rsid w:val="389A2BF9"/>
    <w:rsid w:val="398A09B5"/>
    <w:rsid w:val="39926BFF"/>
    <w:rsid w:val="39985837"/>
    <w:rsid w:val="3A9F2B7B"/>
    <w:rsid w:val="3AEE39E3"/>
    <w:rsid w:val="3B073ECF"/>
    <w:rsid w:val="3B8B26E9"/>
    <w:rsid w:val="3BF140D2"/>
    <w:rsid w:val="3C7D3FE1"/>
    <w:rsid w:val="3C917F19"/>
    <w:rsid w:val="3CAE2198"/>
    <w:rsid w:val="3CC405DB"/>
    <w:rsid w:val="3D44783E"/>
    <w:rsid w:val="3D474E52"/>
    <w:rsid w:val="3E4C50C0"/>
    <w:rsid w:val="3E4E7BDB"/>
    <w:rsid w:val="3E7149EC"/>
    <w:rsid w:val="3E86624F"/>
    <w:rsid w:val="3F0A009B"/>
    <w:rsid w:val="3F153C00"/>
    <w:rsid w:val="3F460C30"/>
    <w:rsid w:val="3FC51DAB"/>
    <w:rsid w:val="3FC638F3"/>
    <w:rsid w:val="3FDE3BF8"/>
    <w:rsid w:val="3FFD997D"/>
    <w:rsid w:val="40E104B9"/>
    <w:rsid w:val="41212D58"/>
    <w:rsid w:val="4207444F"/>
    <w:rsid w:val="422A352A"/>
    <w:rsid w:val="42E738BD"/>
    <w:rsid w:val="43DE3212"/>
    <w:rsid w:val="44424E22"/>
    <w:rsid w:val="44F9448F"/>
    <w:rsid w:val="455E62AA"/>
    <w:rsid w:val="457853ED"/>
    <w:rsid w:val="45B50163"/>
    <w:rsid w:val="46D56450"/>
    <w:rsid w:val="47897277"/>
    <w:rsid w:val="47C0365A"/>
    <w:rsid w:val="47C160DA"/>
    <w:rsid w:val="48077DFC"/>
    <w:rsid w:val="48765CAA"/>
    <w:rsid w:val="48886CC1"/>
    <w:rsid w:val="48CC3FD7"/>
    <w:rsid w:val="491D76D5"/>
    <w:rsid w:val="49EFA702"/>
    <w:rsid w:val="4A4A717A"/>
    <w:rsid w:val="4AE2300D"/>
    <w:rsid w:val="4B1D52BD"/>
    <w:rsid w:val="4CFE39F6"/>
    <w:rsid w:val="4D480191"/>
    <w:rsid w:val="4DA9608D"/>
    <w:rsid w:val="4DCF6919"/>
    <w:rsid w:val="4DF83BFC"/>
    <w:rsid w:val="4ECE297B"/>
    <w:rsid w:val="4ED805F7"/>
    <w:rsid w:val="4F29492B"/>
    <w:rsid w:val="4F83351C"/>
    <w:rsid w:val="4FF76A86"/>
    <w:rsid w:val="50300036"/>
    <w:rsid w:val="50354D2E"/>
    <w:rsid w:val="50395709"/>
    <w:rsid w:val="504112DE"/>
    <w:rsid w:val="508A1B54"/>
    <w:rsid w:val="51002DAF"/>
    <w:rsid w:val="512B390D"/>
    <w:rsid w:val="513372A7"/>
    <w:rsid w:val="522F45F0"/>
    <w:rsid w:val="5248298F"/>
    <w:rsid w:val="52A27358"/>
    <w:rsid w:val="52E247D5"/>
    <w:rsid w:val="53065D4E"/>
    <w:rsid w:val="53644CB7"/>
    <w:rsid w:val="53BF473F"/>
    <w:rsid w:val="54B02DD4"/>
    <w:rsid w:val="552309D9"/>
    <w:rsid w:val="555B4DD6"/>
    <w:rsid w:val="55756A9E"/>
    <w:rsid w:val="55D20EAC"/>
    <w:rsid w:val="56351AEF"/>
    <w:rsid w:val="56483808"/>
    <w:rsid w:val="56E1443F"/>
    <w:rsid w:val="5735457E"/>
    <w:rsid w:val="579B002E"/>
    <w:rsid w:val="59116A78"/>
    <w:rsid w:val="592B0B23"/>
    <w:rsid w:val="592E4909"/>
    <w:rsid w:val="594138FF"/>
    <w:rsid w:val="59A53A4D"/>
    <w:rsid w:val="5A3B7ABC"/>
    <w:rsid w:val="5A5F13F9"/>
    <w:rsid w:val="5A803287"/>
    <w:rsid w:val="5AA51902"/>
    <w:rsid w:val="5B762948"/>
    <w:rsid w:val="5B800632"/>
    <w:rsid w:val="5BB2173C"/>
    <w:rsid w:val="5BB90795"/>
    <w:rsid w:val="5BD726CA"/>
    <w:rsid w:val="5C053C12"/>
    <w:rsid w:val="5C590BEE"/>
    <w:rsid w:val="5CB71A3D"/>
    <w:rsid w:val="5CD348BF"/>
    <w:rsid w:val="5D2A1048"/>
    <w:rsid w:val="5D4D4CDE"/>
    <w:rsid w:val="5DF231B1"/>
    <w:rsid w:val="5E440FB3"/>
    <w:rsid w:val="5E794C73"/>
    <w:rsid w:val="5E851773"/>
    <w:rsid w:val="5E9D6267"/>
    <w:rsid w:val="5ED6018E"/>
    <w:rsid w:val="5F331571"/>
    <w:rsid w:val="5F637ED6"/>
    <w:rsid w:val="5FFD22D4"/>
    <w:rsid w:val="6022688A"/>
    <w:rsid w:val="610530C4"/>
    <w:rsid w:val="613E23D9"/>
    <w:rsid w:val="61537D0A"/>
    <w:rsid w:val="61B83BAF"/>
    <w:rsid w:val="61F35FE3"/>
    <w:rsid w:val="622733BC"/>
    <w:rsid w:val="62351EFC"/>
    <w:rsid w:val="62A64398"/>
    <w:rsid w:val="62CC0128"/>
    <w:rsid w:val="6321064D"/>
    <w:rsid w:val="643719E1"/>
    <w:rsid w:val="64AA3290"/>
    <w:rsid w:val="654F0972"/>
    <w:rsid w:val="671828D8"/>
    <w:rsid w:val="67F2F500"/>
    <w:rsid w:val="68702942"/>
    <w:rsid w:val="68C935C8"/>
    <w:rsid w:val="69500972"/>
    <w:rsid w:val="69F94A2C"/>
    <w:rsid w:val="6A0F40F1"/>
    <w:rsid w:val="6ABA5133"/>
    <w:rsid w:val="6AF844A0"/>
    <w:rsid w:val="6BBA3ADD"/>
    <w:rsid w:val="6BBF7CCD"/>
    <w:rsid w:val="6BF115BC"/>
    <w:rsid w:val="6C431DAA"/>
    <w:rsid w:val="6C9C33E4"/>
    <w:rsid w:val="6D8C7A82"/>
    <w:rsid w:val="6D951046"/>
    <w:rsid w:val="6DB11383"/>
    <w:rsid w:val="6DBC5403"/>
    <w:rsid w:val="707448C1"/>
    <w:rsid w:val="70DC2FBD"/>
    <w:rsid w:val="70DC56DE"/>
    <w:rsid w:val="71867A82"/>
    <w:rsid w:val="71D47A71"/>
    <w:rsid w:val="72266A85"/>
    <w:rsid w:val="72294463"/>
    <w:rsid w:val="72475A37"/>
    <w:rsid w:val="7268790C"/>
    <w:rsid w:val="72EF73EA"/>
    <w:rsid w:val="745D61B4"/>
    <w:rsid w:val="747009E9"/>
    <w:rsid w:val="74FA02E0"/>
    <w:rsid w:val="755266C0"/>
    <w:rsid w:val="75C46526"/>
    <w:rsid w:val="75F76355"/>
    <w:rsid w:val="76696163"/>
    <w:rsid w:val="76A35453"/>
    <w:rsid w:val="777247B4"/>
    <w:rsid w:val="7783C275"/>
    <w:rsid w:val="77DDED24"/>
    <w:rsid w:val="78E626F1"/>
    <w:rsid w:val="79DC4853"/>
    <w:rsid w:val="79E47AC5"/>
    <w:rsid w:val="7A0B581D"/>
    <w:rsid w:val="7AB7362C"/>
    <w:rsid w:val="7B592FF6"/>
    <w:rsid w:val="7BDE5B04"/>
    <w:rsid w:val="7BDF72BB"/>
    <w:rsid w:val="7C4E38E2"/>
    <w:rsid w:val="7CA72612"/>
    <w:rsid w:val="7CD32CF4"/>
    <w:rsid w:val="7D7205F2"/>
    <w:rsid w:val="7DDB4E96"/>
    <w:rsid w:val="7E3129DD"/>
    <w:rsid w:val="7E8E4A90"/>
    <w:rsid w:val="7ED7559F"/>
    <w:rsid w:val="7EFE12B1"/>
    <w:rsid w:val="7F1A3A6A"/>
    <w:rsid w:val="7F5033A5"/>
    <w:rsid w:val="7F65055C"/>
    <w:rsid w:val="7FA7F8B3"/>
    <w:rsid w:val="8E7F61CC"/>
    <w:rsid w:val="A9F972FF"/>
    <w:rsid w:val="B5193A22"/>
    <w:rsid w:val="BECE2553"/>
    <w:rsid w:val="BFEE8B36"/>
    <w:rsid w:val="CB7FD4B2"/>
    <w:rsid w:val="CCFFA806"/>
    <w:rsid w:val="DF6C37BD"/>
    <w:rsid w:val="DF7DA3C1"/>
    <w:rsid w:val="DF983A9D"/>
    <w:rsid w:val="DFD55BF1"/>
    <w:rsid w:val="E7F2415C"/>
    <w:rsid w:val="EDD6600C"/>
    <w:rsid w:val="EDFBF743"/>
    <w:rsid w:val="EFEE910E"/>
    <w:rsid w:val="F3DBC63A"/>
    <w:rsid w:val="F63FACF2"/>
    <w:rsid w:val="F7EFAC00"/>
    <w:rsid w:val="F7FA2835"/>
    <w:rsid w:val="FE7793AD"/>
    <w:rsid w:val="FEB7BE2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customStyle="1" w:styleId="2">
    <w:name w:val="纯文本1"/>
    <w:basedOn w:val="1"/>
    <w:qFormat/>
    <w:uiPriority w:val="99"/>
    <w:rPr>
      <w:rFonts w:ascii="宋体" w:hAnsi="Courier New" w:cs="Courier New"/>
    </w:rPr>
  </w:style>
  <w:style w:type="paragraph" w:styleId="3">
    <w:name w:val="Balloon Text"/>
    <w:basedOn w:val="1"/>
    <w:link w:val="9"/>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9">
    <w:name w:val="批注框文本 Char"/>
    <w:basedOn w:val="7"/>
    <w:link w:val="3"/>
    <w:semiHidden/>
    <w:qFormat/>
    <w:uiPriority w:val="99"/>
    <w:rPr>
      <w:sz w:val="18"/>
      <w:szCs w:val="18"/>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799</Words>
  <Characters>4559</Characters>
  <Lines>37</Lines>
  <Paragraphs>10</Paragraphs>
  <ScaleCrop>false</ScaleCrop>
  <LinksUpToDate>false</LinksUpToDate>
  <CharactersWithSpaces>5348</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2019-02-18T02:12:00Z</dcterms:created>
  <dc:creator>王 道振</dc:creator>
  <cp:lastModifiedBy>caiwu</cp:lastModifiedBy>
  <cp:lastPrinted>2022-03-03T22:19:00Z</cp:lastPrinted>
  <dcterms:modified xsi:type="dcterms:W3CDTF">2024-03-01T07:34:39Z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