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黑体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1</w:t>
      </w:r>
    </w:p>
    <w:p/>
    <w:p>
      <w:pPr>
        <w:jc w:val="center"/>
        <w:rPr>
          <w:rFonts w:hint="eastAsia" w:ascii="方正大标宋简体" w:hAnsi="宋体" w:eastAsia="方正大标宋简体" w:cs="Times New Roman"/>
          <w:sz w:val="36"/>
          <w:szCs w:val="36"/>
        </w:rPr>
      </w:pPr>
      <w:r>
        <w:rPr>
          <w:rFonts w:hint="eastAsia" w:ascii="方正大标宋简体" w:hAnsi="宋体" w:eastAsia="方正大标宋简体" w:cs="方正小标宋简体"/>
          <w:sz w:val="36"/>
          <w:szCs w:val="36"/>
          <w:lang w:val="en-US" w:eastAsia="zh-CN"/>
        </w:rPr>
        <w:t>202</w:t>
      </w:r>
      <w:r>
        <w:rPr>
          <w:rFonts w:hint="default" w:ascii="方正大标宋简体" w:hAnsi="宋体" w:eastAsia="方正大标宋简体" w:cs="方正小标宋简体"/>
          <w:sz w:val="36"/>
          <w:szCs w:val="36"/>
          <w:lang w:eastAsia="zh-CN"/>
        </w:rPr>
        <w:t>1</w:t>
      </w:r>
      <w:r>
        <w:rPr>
          <w:rFonts w:hint="eastAsia" w:ascii="方正大标宋简体" w:hAnsi="宋体" w:eastAsia="方正大标宋简体" w:cs="方正小标宋简体"/>
          <w:sz w:val="36"/>
          <w:szCs w:val="36"/>
        </w:rPr>
        <w:t>年度</w:t>
      </w:r>
      <w:r>
        <w:rPr>
          <w:rFonts w:hint="eastAsia" w:ascii="方正大标宋简体" w:hAnsi="宋体" w:eastAsia="方正大标宋简体" w:cs="方正小标宋简体"/>
          <w:sz w:val="36"/>
          <w:szCs w:val="36"/>
          <w:lang w:eastAsia="zh-CN"/>
        </w:rPr>
        <w:t>黄石市委编办</w:t>
      </w:r>
      <w:r>
        <w:rPr>
          <w:rFonts w:hint="eastAsia" w:ascii="方正大标宋简体" w:hAnsi="宋体" w:eastAsia="方正大标宋简体" w:cs="方正小标宋简体"/>
          <w:sz w:val="36"/>
          <w:szCs w:val="36"/>
        </w:rPr>
        <w:t>整体绩效自评表</w:t>
      </w:r>
    </w:p>
    <w:p>
      <w:pPr>
        <w:widowControl/>
        <w:jc w:val="left"/>
        <w:rPr>
          <w:rFonts w:hint="default" w:ascii="楷体_GB2312" w:hAnsi="黑体" w:eastAsia="楷体_GB2312" w:cs="Times New Roman"/>
          <w:kern w:val="0"/>
          <w:sz w:val="48"/>
          <w:szCs w:val="48"/>
          <w:lang w:eastAsia="zh-CN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eastAsia="zh-CN"/>
        </w:rPr>
        <w:t>市委编办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         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</w:t>
      </w:r>
      <w:r>
        <w:rPr>
          <w:rFonts w:hint="default" w:ascii="楷体_GB2312" w:hAnsi="仿宋" w:eastAsia="楷体_GB2312" w:cs="楷体_GB2312"/>
          <w:kern w:val="0"/>
          <w:sz w:val="28"/>
          <w:szCs w:val="28"/>
          <w:lang w:eastAsia="zh-CN"/>
        </w:rPr>
        <w:t>2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.0</w:t>
      </w:r>
      <w:r>
        <w:rPr>
          <w:rFonts w:hint="default" w:ascii="楷体_GB2312" w:hAnsi="仿宋" w:eastAsia="楷体_GB2312" w:cs="楷体_GB2312"/>
          <w:kern w:val="0"/>
          <w:sz w:val="28"/>
          <w:szCs w:val="28"/>
          <w:lang w:eastAsia="zh-CN"/>
        </w:rPr>
        <w:t>9</w:t>
      </w: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单位名称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中共黄石市委机构编制委员会办公室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基本支出总额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eastAsia="zh-CN"/>
              </w:rPr>
              <w:t>383.99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项目支出总额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eastAsia="zh-CN"/>
              </w:rPr>
              <w:t>36.56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部门整体支出总额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eastAsia="zh-CN"/>
              </w:rPr>
              <w:t>420.55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eastAsia="zh-CN"/>
              </w:rPr>
              <w:t>420.55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eastAsia="zh-CN"/>
              </w:rPr>
              <w:t>100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年度目标1：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继续做好各项改革任务的推进工作，深化地方机构改革，深化事业单位分类改革；做好机构编制管理和监督检查等工作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会议培训完成率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调研考察完成率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当年改革任务完成率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服务党政群机关、事业单位、各县（市）区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 xml:space="preserve"> 满意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满意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社会效率指标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行政管理机构整合、流程优 化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通过整合、优化机构的办事效率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98%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社会效率指标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服务事业单位登记、年度报告公示全覆盖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全覆盖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全覆盖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lang w:eastAsia="zh-CN"/>
              </w:rPr>
              <w:t>满意度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公众对改革任务的满意度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85%以上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95%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履行职能，扎实推进各项中心工作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  <w:t>重点工作办结率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满意度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满意度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人大建议、政协提案满意率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等线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default" w:ascii="仿宋_GB2312" w:hAnsi="宋体" w:eastAsia="仿宋_GB2312" w:cs="Times New Roman"/>
                <w:kern w:val="0"/>
                <w:highlight w:val="none"/>
                <w:lang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项目绩效指标值设置精准度有待提高，指标值设置不能完全体现项目绩效。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加强调查研究，进一步细化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绩效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</w:rPr>
              <w:t>内容，精准编制预算，强化监督执行，科学设置会议绩效指标值，不断提升项目资金绩效。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备注：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1.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2.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X,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*B/A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），反向指标（即目标值为≤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*A/B）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，得分不得突破权重总额。定量指标先汇总完成数，再计算得分。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3.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  <w:sz w:val="20"/>
          <w:szCs w:val="20"/>
        </w:rPr>
        <w:t>100-80%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80-50%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50-0%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合理确定分值。汇总时，以资金额度为权重，对分值进行加权平均计算。</w:t>
      </w:r>
    </w:p>
    <w:p>
      <w:pPr>
        <w:widowControl/>
        <w:ind w:firstLine="400" w:firstLineChars="200"/>
      </w:pPr>
      <w:r>
        <w:rPr>
          <w:rFonts w:ascii="仿宋_GB2312" w:hAnsi="宋体" w:eastAsia="仿宋_GB2312" w:cs="仿宋_GB2312"/>
          <w:kern w:val="0"/>
          <w:sz w:val="20"/>
          <w:szCs w:val="20"/>
        </w:rPr>
        <w:t>4.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基于经济性和必要性等因素考虑，满意度指标暂可不作为必评指标。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YmIzZjQ3Y2YxNThhOGM3ZDdhNGQ1Mjk5MWRkNWMifQ=="/>
  </w:docVars>
  <w:rsids>
    <w:rsidRoot w:val="4D137888"/>
    <w:rsid w:val="00CA22C1"/>
    <w:rsid w:val="00D04538"/>
    <w:rsid w:val="00EC0F22"/>
    <w:rsid w:val="1219446A"/>
    <w:rsid w:val="13EFEB76"/>
    <w:rsid w:val="20DF4A05"/>
    <w:rsid w:val="2BEF090F"/>
    <w:rsid w:val="38F776B1"/>
    <w:rsid w:val="4D137888"/>
    <w:rsid w:val="76AB5885"/>
    <w:rsid w:val="77B8709F"/>
    <w:rsid w:val="77EE7FFB"/>
    <w:rsid w:val="7B397B52"/>
    <w:rsid w:val="7DFFD3BE"/>
    <w:rsid w:val="D51F2FBE"/>
    <w:rsid w:val="F77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qFormat/>
    <w:uiPriority w:val="0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920</Words>
  <Characters>1026</Characters>
  <Lines>5</Lines>
  <Paragraphs>1</Paragraphs>
  <TotalTime>24</TotalTime>
  <ScaleCrop>false</ScaleCrop>
  <LinksUpToDate>false</LinksUpToDate>
  <CharactersWithSpaces>1052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2021-02-28T13:00:00Z</dcterms:created>
  <dc:creator>weiwenjun</dc:creator>
  <cp:lastModifiedBy>²⁰¹⁸༺两杯香༻</cp:lastModifiedBy>
  <cp:lastPrinted>2021-10-01T00:12:00Z</cp:lastPrinted>
  <dcterms:modified xsi:type="dcterms:W3CDTF">2022-09-29T22:38:45Z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7C01BB9663F242E7B392DAB5DBEDDEA2</vt:lpwstr>
  </property>
</Properties>
</file>